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5E" w:rsidRPr="005769FA" w:rsidRDefault="005769FA" w:rsidP="006E4BB2">
      <w:pPr>
        <w:rPr>
          <w:rFonts w:asciiTheme="minorHAnsi" w:hAnsiTheme="minorHAnsi"/>
          <w:b/>
        </w:rPr>
      </w:pPr>
      <w:r w:rsidRPr="005769FA">
        <w:rPr>
          <w:rFonts w:asciiTheme="minorHAnsi" w:hAnsiTheme="minorHAnsi"/>
          <w:b/>
        </w:rPr>
        <w:t>Electric Bike Use in China: Impacts on Environment, Safety and Accessibility</w:t>
      </w:r>
    </w:p>
    <w:p w:rsidR="005769FA" w:rsidRPr="00C238B2" w:rsidRDefault="005769FA" w:rsidP="006E4BB2">
      <w:pPr>
        <w:rPr>
          <w:rFonts w:asciiTheme="minorHAnsi" w:hAnsiTheme="minorHAnsi" w:cs="Arial"/>
          <w:sz w:val="22"/>
          <w:szCs w:val="22"/>
        </w:rPr>
      </w:pPr>
    </w:p>
    <w:p w:rsidR="00EA175E" w:rsidRPr="00C238B2" w:rsidRDefault="00EA175E" w:rsidP="006E4BB2">
      <w:pPr>
        <w:rPr>
          <w:rFonts w:asciiTheme="minorHAnsi" w:hAnsiTheme="minorHAnsi" w:cs="Arial"/>
          <w:sz w:val="22"/>
          <w:szCs w:val="22"/>
        </w:rPr>
      </w:pPr>
      <w:r w:rsidRPr="00C238B2">
        <w:rPr>
          <w:rFonts w:asciiTheme="minorHAnsi" w:hAnsiTheme="minorHAnsi" w:cs="Arial"/>
          <w:sz w:val="22"/>
          <w:szCs w:val="22"/>
        </w:rPr>
        <w:t>Christopher Cherry</w:t>
      </w:r>
    </w:p>
    <w:p w:rsidR="00197C6E" w:rsidRPr="00C238B2" w:rsidRDefault="00197C6E" w:rsidP="006E4BB2">
      <w:pPr>
        <w:rPr>
          <w:rFonts w:asciiTheme="minorHAnsi" w:hAnsiTheme="minorHAnsi" w:cs="Arial"/>
          <w:sz w:val="22"/>
          <w:szCs w:val="22"/>
        </w:rPr>
      </w:pPr>
      <w:r w:rsidRPr="00C238B2">
        <w:rPr>
          <w:rFonts w:asciiTheme="minorHAnsi" w:hAnsiTheme="minorHAnsi" w:cs="Arial"/>
          <w:sz w:val="22"/>
          <w:szCs w:val="22"/>
        </w:rPr>
        <w:t>Institute of Transportation Studies</w:t>
      </w:r>
    </w:p>
    <w:p w:rsidR="00197C6E" w:rsidRPr="00C238B2" w:rsidRDefault="00197C6E" w:rsidP="006E4BB2">
      <w:pPr>
        <w:rPr>
          <w:rFonts w:asciiTheme="minorHAnsi" w:hAnsiTheme="minorHAnsi" w:cs="Arial"/>
          <w:sz w:val="22"/>
          <w:szCs w:val="22"/>
        </w:rPr>
      </w:pPr>
      <w:r w:rsidRPr="00C238B2">
        <w:rPr>
          <w:rFonts w:asciiTheme="minorHAnsi" w:hAnsiTheme="minorHAnsi" w:cs="Arial"/>
          <w:sz w:val="22"/>
          <w:szCs w:val="22"/>
        </w:rPr>
        <w:t xml:space="preserve">University of California, Berkeley </w:t>
      </w:r>
    </w:p>
    <w:p w:rsidR="00197C6E" w:rsidRPr="00C238B2" w:rsidRDefault="00197C6E" w:rsidP="006E4BB2">
      <w:pPr>
        <w:rPr>
          <w:rFonts w:asciiTheme="minorHAnsi" w:hAnsiTheme="minorHAnsi" w:cs="Arial"/>
          <w:sz w:val="22"/>
          <w:szCs w:val="22"/>
        </w:rPr>
      </w:pPr>
      <w:r w:rsidRPr="00C238B2">
        <w:rPr>
          <w:rFonts w:asciiTheme="minorHAnsi" w:hAnsiTheme="minorHAnsi" w:cs="Arial"/>
          <w:sz w:val="22"/>
          <w:szCs w:val="22"/>
        </w:rPr>
        <w:t>2614 Dwight Way 1782</w:t>
      </w:r>
    </w:p>
    <w:p w:rsidR="00197C6E" w:rsidRPr="00C238B2" w:rsidRDefault="00197C6E" w:rsidP="006E4BB2">
      <w:pPr>
        <w:rPr>
          <w:rFonts w:asciiTheme="minorHAnsi" w:hAnsiTheme="minorHAnsi" w:cs="Arial"/>
          <w:sz w:val="22"/>
          <w:szCs w:val="22"/>
        </w:rPr>
      </w:pPr>
      <w:r w:rsidRPr="00C238B2">
        <w:rPr>
          <w:rFonts w:asciiTheme="minorHAnsi" w:hAnsiTheme="minorHAnsi" w:cs="Arial"/>
          <w:sz w:val="22"/>
          <w:szCs w:val="22"/>
        </w:rPr>
        <w:t>Berkeley, CA 94720-1782</w:t>
      </w:r>
    </w:p>
    <w:p w:rsidR="00197C6E" w:rsidRPr="00C238B2" w:rsidRDefault="00197C6E" w:rsidP="006E4BB2">
      <w:pPr>
        <w:rPr>
          <w:rFonts w:asciiTheme="minorHAnsi" w:hAnsiTheme="minorHAnsi" w:cs="Arial"/>
          <w:sz w:val="22"/>
          <w:szCs w:val="22"/>
        </w:rPr>
      </w:pPr>
      <w:r w:rsidRPr="00C238B2">
        <w:rPr>
          <w:rFonts w:asciiTheme="minorHAnsi" w:hAnsiTheme="minorHAnsi" w:cs="Arial"/>
          <w:sz w:val="22"/>
          <w:szCs w:val="22"/>
        </w:rPr>
        <w:t>Phone: 510-717-9834</w:t>
      </w:r>
    </w:p>
    <w:p w:rsidR="00197C6E" w:rsidRPr="00C238B2" w:rsidRDefault="00197C6E" w:rsidP="006E4BB2">
      <w:pPr>
        <w:rPr>
          <w:rFonts w:asciiTheme="minorHAnsi" w:hAnsiTheme="minorHAnsi" w:cs="Arial"/>
          <w:sz w:val="22"/>
          <w:szCs w:val="22"/>
        </w:rPr>
      </w:pPr>
      <w:r w:rsidRPr="00C238B2">
        <w:rPr>
          <w:rFonts w:asciiTheme="minorHAnsi" w:hAnsiTheme="minorHAnsi" w:cs="Arial"/>
          <w:sz w:val="22"/>
          <w:szCs w:val="22"/>
        </w:rPr>
        <w:t>Fax: 510-643-5456</w:t>
      </w:r>
    </w:p>
    <w:p w:rsidR="00197C6E" w:rsidRPr="00C238B2" w:rsidRDefault="001061EE" w:rsidP="006E4BB2">
      <w:pPr>
        <w:rPr>
          <w:rFonts w:asciiTheme="minorHAnsi" w:hAnsiTheme="minorHAnsi" w:cs="Arial"/>
          <w:sz w:val="22"/>
          <w:szCs w:val="22"/>
        </w:rPr>
      </w:pPr>
      <w:hyperlink r:id="rId5" w:history="1">
        <w:r w:rsidR="00197C6E" w:rsidRPr="00C238B2">
          <w:rPr>
            <w:rStyle w:val="Hyperlink"/>
            <w:rFonts w:asciiTheme="minorHAnsi" w:hAnsiTheme="minorHAnsi" w:cs="Arial"/>
            <w:sz w:val="22"/>
            <w:szCs w:val="22"/>
          </w:rPr>
          <w:t>cherry@berkeley.edu</w:t>
        </w:r>
      </w:hyperlink>
    </w:p>
    <w:p w:rsidR="00197C6E" w:rsidRPr="00C238B2" w:rsidRDefault="00197C6E" w:rsidP="006E4BB2">
      <w:pPr>
        <w:rPr>
          <w:rFonts w:asciiTheme="minorHAnsi" w:hAnsiTheme="minorHAnsi" w:cs="Arial"/>
          <w:sz w:val="22"/>
          <w:szCs w:val="22"/>
        </w:rPr>
      </w:pPr>
    </w:p>
    <w:p w:rsidR="00197C6E" w:rsidRPr="00C238B2" w:rsidRDefault="00197C6E" w:rsidP="006E4BB2">
      <w:pPr>
        <w:rPr>
          <w:rFonts w:asciiTheme="minorHAnsi" w:hAnsiTheme="minorHAnsi" w:cs="Arial"/>
          <w:sz w:val="22"/>
          <w:szCs w:val="22"/>
        </w:rPr>
      </w:pPr>
    </w:p>
    <w:p w:rsidR="00197C6E" w:rsidRPr="00C238B2" w:rsidRDefault="00197C6E" w:rsidP="006E4BB2">
      <w:pPr>
        <w:rPr>
          <w:rFonts w:asciiTheme="minorHAnsi" w:hAnsiTheme="minorHAnsi" w:cs="Arial"/>
          <w:sz w:val="22"/>
          <w:szCs w:val="22"/>
        </w:rPr>
      </w:pPr>
    </w:p>
    <w:p w:rsidR="00EA175E" w:rsidRPr="00C238B2" w:rsidRDefault="00EA175E" w:rsidP="006E4BB2">
      <w:pPr>
        <w:rPr>
          <w:rFonts w:asciiTheme="minorHAnsi" w:hAnsiTheme="minorHAnsi"/>
          <w:sz w:val="22"/>
          <w:szCs w:val="22"/>
        </w:rPr>
      </w:pPr>
    </w:p>
    <w:p w:rsidR="00EA175E" w:rsidRPr="00C238B2" w:rsidRDefault="00197C6E" w:rsidP="00634FF9">
      <w:pPr>
        <w:jc w:val="both"/>
        <w:rPr>
          <w:rFonts w:asciiTheme="minorHAnsi" w:hAnsiTheme="minorHAnsi" w:cs="Arial"/>
          <w:b/>
          <w:sz w:val="22"/>
          <w:szCs w:val="22"/>
        </w:rPr>
      </w:pPr>
      <w:r w:rsidRPr="00C238B2">
        <w:rPr>
          <w:rFonts w:asciiTheme="minorHAnsi" w:hAnsiTheme="minorHAnsi" w:cs="Arial"/>
          <w:b/>
          <w:sz w:val="22"/>
          <w:szCs w:val="22"/>
        </w:rPr>
        <w:br w:type="page"/>
      </w:r>
      <w:r w:rsidR="00EA175E" w:rsidRPr="00C238B2">
        <w:rPr>
          <w:rFonts w:asciiTheme="minorHAnsi" w:hAnsiTheme="minorHAnsi" w:cs="Arial"/>
          <w:b/>
          <w:sz w:val="22"/>
          <w:szCs w:val="22"/>
        </w:rPr>
        <w:lastRenderedPageBreak/>
        <w:t>ABSTRACT</w:t>
      </w:r>
    </w:p>
    <w:p w:rsidR="00EA175E" w:rsidRPr="00C238B2" w:rsidRDefault="00EA175E" w:rsidP="00634FF9">
      <w:pPr>
        <w:jc w:val="both"/>
        <w:rPr>
          <w:rFonts w:asciiTheme="minorHAnsi" w:hAnsiTheme="minorHAnsi" w:cs="Arial"/>
          <w:b/>
          <w:sz w:val="22"/>
          <w:szCs w:val="22"/>
        </w:rPr>
      </w:pPr>
    </w:p>
    <w:p w:rsidR="007F5C8F" w:rsidRPr="007F5C8F" w:rsidRDefault="007F5C8F" w:rsidP="007F5C8F">
      <w:pPr>
        <w:jc w:val="both"/>
        <w:rPr>
          <w:rFonts w:asciiTheme="minorHAnsi" w:hAnsiTheme="minorHAnsi" w:cs="Arial"/>
          <w:sz w:val="22"/>
          <w:szCs w:val="22"/>
        </w:rPr>
      </w:pPr>
      <w:r w:rsidRPr="007F5C8F">
        <w:rPr>
          <w:rFonts w:asciiTheme="minorHAnsi" w:hAnsiTheme="minorHAnsi" w:cs="Arial"/>
          <w:sz w:val="22"/>
          <w:szCs w:val="22"/>
        </w:rPr>
        <w:t>Chinese cities have a long legacy of bicycle use due to relatively low incomes, dense urban development, and short trip lengths. Because of tremendous economic growth resulting in increased motorization and spatial expansion of cities, trips are becoming longer and more difficult to make by bicycle. As a result, electric powered two-wheelers have risen in popularity over the past five years. Touted as environmentally friendly vehicles, they are capable of traveling 40-50 kilometers on a single charge and emit zero tailpipe emissions. However, many cities are banning electric two-wheelers from city streets, citing safety and environmental problems. They do have significant environmental impacts because they use lead acid batteries and electricity, which is predominantly generated from coal power plants, but they also have significant mobility benefits that are seldom considered. This research investigates the tremendous growth of electric two-wheelers in China and compares their environmental and safety impacts to those of alternative modes of transportation; such as traditional bicycles, public transportation, or personal cars. This research also analyzes the benefits of electric two-wheelers in terms of increased mobility and accessibility to opportunities due to their increased speed and range. Electric two-wheelers tend to be more energy efficient and produce less air pollution per kilometer traveled than many other modes. Also, to the extent that they displace car trips, they improve the safety of the transportation system in Chinese cities. While electric two-wheelers do have some problems that need to be addressed (namely excessive lead acid battery pollution), they provide large benefits and can be a successful strategy toward a sustainable transportation future.</w:t>
      </w:r>
    </w:p>
    <w:p w:rsidR="007F5C8F" w:rsidRPr="007F5C8F" w:rsidRDefault="007F5C8F" w:rsidP="007F5C8F">
      <w:pPr>
        <w:jc w:val="both"/>
        <w:rPr>
          <w:rFonts w:asciiTheme="minorHAnsi" w:hAnsiTheme="minorHAnsi" w:cs="Arial"/>
          <w:sz w:val="22"/>
          <w:szCs w:val="22"/>
        </w:rPr>
      </w:pPr>
    </w:p>
    <w:p w:rsidR="009A43AB" w:rsidRPr="00C238B2" w:rsidRDefault="009A43AB" w:rsidP="00634FF9">
      <w:pPr>
        <w:jc w:val="both"/>
        <w:rPr>
          <w:rFonts w:asciiTheme="minorHAnsi" w:hAnsiTheme="minorHAnsi" w:cs="Arial"/>
          <w:sz w:val="22"/>
          <w:szCs w:val="22"/>
        </w:rPr>
      </w:pPr>
    </w:p>
    <w:p w:rsidR="009A43AB" w:rsidRPr="00C238B2" w:rsidRDefault="00197C6E" w:rsidP="00634FF9">
      <w:pPr>
        <w:jc w:val="both"/>
        <w:rPr>
          <w:rFonts w:asciiTheme="minorHAnsi" w:hAnsiTheme="minorHAnsi" w:cs="Arial"/>
          <w:b/>
          <w:sz w:val="22"/>
          <w:szCs w:val="22"/>
        </w:rPr>
      </w:pPr>
      <w:r w:rsidRPr="00C238B2">
        <w:rPr>
          <w:rFonts w:asciiTheme="minorHAnsi" w:hAnsiTheme="minorHAnsi" w:cs="Arial"/>
          <w:b/>
          <w:sz w:val="22"/>
          <w:szCs w:val="22"/>
        </w:rPr>
        <w:br w:type="page"/>
      </w:r>
      <w:r w:rsidR="002B7AE0" w:rsidRPr="00C238B2">
        <w:rPr>
          <w:rFonts w:asciiTheme="minorHAnsi" w:hAnsiTheme="minorHAnsi" w:cs="Arial"/>
          <w:b/>
          <w:sz w:val="22"/>
          <w:szCs w:val="22"/>
        </w:rPr>
        <w:lastRenderedPageBreak/>
        <w:t xml:space="preserve">1 </w:t>
      </w:r>
      <w:r w:rsidR="009A43AB" w:rsidRPr="00C238B2">
        <w:rPr>
          <w:rFonts w:asciiTheme="minorHAnsi" w:hAnsiTheme="minorHAnsi" w:cs="Arial"/>
          <w:b/>
          <w:sz w:val="22"/>
          <w:szCs w:val="22"/>
        </w:rPr>
        <w:t>INTRODUCTION</w:t>
      </w:r>
    </w:p>
    <w:p w:rsidR="009A43AB" w:rsidRPr="00C238B2" w:rsidRDefault="009A43AB" w:rsidP="00634FF9">
      <w:pPr>
        <w:jc w:val="both"/>
        <w:rPr>
          <w:rFonts w:asciiTheme="minorHAnsi" w:hAnsiTheme="minorHAnsi" w:cs="Arial"/>
          <w:sz w:val="22"/>
          <w:szCs w:val="22"/>
        </w:rPr>
      </w:pPr>
    </w:p>
    <w:p w:rsidR="009A43AB" w:rsidRPr="00C238B2" w:rsidRDefault="009A43AB" w:rsidP="00634FF9">
      <w:pPr>
        <w:jc w:val="both"/>
        <w:rPr>
          <w:rFonts w:asciiTheme="minorHAnsi" w:hAnsiTheme="minorHAnsi" w:cs="Arial"/>
          <w:sz w:val="22"/>
          <w:szCs w:val="22"/>
        </w:rPr>
      </w:pPr>
      <w:r w:rsidRPr="00C238B2">
        <w:rPr>
          <w:rFonts w:asciiTheme="minorHAnsi" w:hAnsiTheme="minorHAnsi" w:cs="Arial"/>
          <w:sz w:val="22"/>
          <w:szCs w:val="22"/>
        </w:rPr>
        <w:t xml:space="preserve">China’s historically dense cities, low incomes and nearly perfect job-housing balance </w:t>
      </w:r>
      <w:r w:rsidR="009A4A57" w:rsidRPr="00C238B2">
        <w:rPr>
          <w:rFonts w:asciiTheme="minorHAnsi" w:hAnsiTheme="minorHAnsi" w:cs="Arial"/>
          <w:sz w:val="22"/>
          <w:szCs w:val="22"/>
        </w:rPr>
        <w:t>have</w:t>
      </w:r>
      <w:r w:rsidRPr="00C238B2">
        <w:rPr>
          <w:rFonts w:asciiTheme="minorHAnsi" w:hAnsiTheme="minorHAnsi" w:cs="Arial"/>
          <w:sz w:val="22"/>
          <w:szCs w:val="22"/>
        </w:rPr>
        <w:t xml:space="preserve"> made most cities very walkable and bikable. China’s rapid economic growth and transition to a market economy has caused an increased demand for travel in most Chinese cities. Much of this new demand is met by various motorized modes, particularly public transportation and personal automobiles for those who can afford them. Still, a very high proportion of trips are made by un-motorized or semi-motorized modes. One mode of transportation that has indigenously developed in China is the electric bike. Electric bikes provide higher mobility and range than traditional bicycles and flexibility that cannot be found with public transportation modes. </w:t>
      </w:r>
      <w:r w:rsidR="00397400" w:rsidRPr="00C238B2">
        <w:rPr>
          <w:rFonts w:asciiTheme="minorHAnsi" w:hAnsiTheme="minorHAnsi" w:cs="Arial"/>
          <w:sz w:val="22"/>
          <w:szCs w:val="22"/>
        </w:rPr>
        <w:t>Several researchers have tracked the market development of this mode</w:t>
      </w:r>
      <w:r w:rsidR="00BD1238">
        <w:rPr>
          <w:rFonts w:asciiTheme="minorHAnsi" w:hAnsiTheme="minorHAnsi" w:cs="Arial"/>
          <w:sz w:val="22"/>
          <w:szCs w:val="22"/>
        </w:rPr>
        <w:t xml:space="preserve"> in China and abroad</w:t>
      </w:r>
      <w:r w:rsidR="00397400" w:rsidRPr="00C238B2">
        <w:rPr>
          <w:rFonts w:asciiTheme="minorHAnsi" w:hAnsiTheme="minorHAnsi"/>
          <w:sz w:val="22"/>
          <w:szCs w:val="22"/>
        </w:rPr>
        <w:t xml:space="preserve"> </w:t>
      </w:r>
      <w:r w:rsidR="001061EE" w:rsidRPr="00C238B2">
        <w:rPr>
          <w:rFonts w:asciiTheme="minorHAnsi" w:hAnsiTheme="minorHAnsi" w:cs="Arial"/>
          <w:sz w:val="22"/>
          <w:szCs w:val="22"/>
        </w:rPr>
        <w:fldChar w:fldCharType="begin"/>
      </w:r>
      <w:r w:rsidR="00397400" w:rsidRPr="00C238B2">
        <w:rPr>
          <w:rFonts w:asciiTheme="minorHAnsi" w:hAnsiTheme="minorHAnsi" w:cs="Arial"/>
          <w:sz w:val="22"/>
          <w:szCs w:val="22"/>
        </w:rPr>
        <w:instrText xml:space="preserve"> ADDIN EN.CITE &lt;EndNote&gt;&lt;Cite&gt;&lt;Author&gt;Weinert&lt;/Author&gt;&lt;Year&gt;2006&lt;/Year&gt;&lt;RecNum&gt;120&lt;/RecNum&gt;&lt;record&gt;&lt;database name='motolit.enl' path='C:\Chris\SCHOOL\Research\China\Electric scooters\China Literature\Motorcycles\motolit.enl'&gt;motolit.enl&lt;/database&gt;&lt;source-app name='EndNote' version='8.0'&gt;EndNote&lt;/source-app&gt;&lt;rec-number&gt;120&lt;/rec-number&gt;&lt;ref-type name='Conference Proceedings'&gt;10&lt;/ref-type&gt;&lt;contributors&gt;&lt;authors&gt;&lt;author&gt;&lt;style face='normal' font='default' size='100%'&gt;Weinert, J.X.&lt;/style&gt;&lt;/author&gt;&lt;author&gt;&lt;style face='normal' font='default' size='100%'&gt;Ma, C.T.&lt;/style&gt;&lt;/author&gt;&lt;author&gt;&lt;style face='normal' font='default' size='100%'&gt;Cherry, C.&lt;/style&gt;&lt;/author&gt;&lt;/authors&gt;&lt;/contributors&gt;&lt;titles&gt;&lt;title&gt;&lt;style face='normal' font='default' size='100%'&gt;The Transition to Electric Bikes in China: History and Key Reasons for Rapid Growth&lt;/style&gt;&lt;/title&gt;&lt;secondary-title&gt;&lt;style face='normal' font='default' size='100%'&gt;EVS22-The 22nd International Battery, Hybrid and Fuel Cell Electric Vehicle Symposium and Exhibition.&lt;/style&gt;&lt;/secondary-title&gt;&lt;/titles&gt;&lt;dates&gt;&lt;year&gt;&lt;style face='normal' font='default' size='100%'&gt;2006&lt;/style&gt;&lt;/year&gt;&lt;pub-dates&gt;&lt;date&gt;&lt;style face='normal' font='default' size='100%'&gt;October 23-28, 2006&lt;/style&gt;&lt;/date&gt;&lt;/pub-dates&gt;&lt;/dates&gt;&lt;pub-location&gt;&lt;style face='normal' font='default' size='100%'&gt;Yokohama, Japan&lt;/style&gt;&lt;/pub-location&gt;&lt;urls&gt;&lt;/urls&gt;&lt;/record&gt;&lt;/Cite&gt;&lt;Cite&gt;&lt;Author&gt;Chiu&lt;/Author&gt;&lt;Year&gt;1999&lt;/Year&gt;&lt;RecNum&gt;38&lt;/RecNum&gt;&lt;record&gt;&lt;database name="motolit.enl" path="C:\Chris\SCHOOL\Research\China\Electric scooters\China Literature\Motorcycles\motolit.enl"&gt;motolit.enl&lt;/database&gt;&lt;source-app name="EndNote" version="8.0"&gt;EndNote&lt;/source-app&gt;&lt;rec-number&gt;38&lt;/rec-number&gt;&lt;ref-type name="Journal Article"&gt;17&lt;/ref-type&gt;&lt;contributors&gt;&lt;authors&gt;&lt;author&gt;&lt;style face="normal" font="default" size="100%"&gt;Chiu, Y.C.&lt;/style&gt;&lt;/author&gt;&lt;author&gt;&lt;style face="normal" font="default" size="100%"&gt;Tzeng, G.H.&lt;/style&gt;&lt;/author&gt;&lt;/authors&gt;&lt;/contributors&gt;&lt;titles&gt;&lt;title&gt;&lt;style face="normal" font="default" size="100%"&gt;The market acceptance of electric motorcycles in Taiwan experience through a stated preference analysis&lt;/style&gt;&lt;/title&gt;&lt;secondary-title&gt;&lt;style face="normal" font="default" size="100%"&gt;Transportation Research Part D&lt;/style&gt;&lt;/secondary-title&gt;&lt;/titles&gt;&lt;periodical&gt;&lt;full-title&gt;&lt;style face="normal" font="default" size="100%"&gt;Transportation Research Part D&lt;/style&gt;&lt;/full-title&gt;&lt;/periodical&gt;&lt;volume&gt;&lt;style face="normal" font="default" size="100%"&gt;4&lt;/style&gt;&lt;/volume&gt;&lt;dates&gt;&lt;year&gt;&lt;style face="normal" font="default" size="100%"&gt;1999&lt;/style&gt;&lt;/year&gt;&lt;/dates&gt;&lt;urls&gt;&lt;/urls&gt;&lt;/record&gt;&lt;/Cite&gt;&lt;Cite&gt;&lt;Author&gt;Jamerson&lt;/Author&gt;&lt;Year&gt;2004&lt;/Year&gt;&lt;RecNum&gt;11&lt;/RecNum&gt;&lt;record&gt;&lt;database name="motolit.enl" path="C:\Chris\SCHOOL\Research\China\Electric scooters\China Literature\Motorcycles\motolit.enl"&gt;motolit.enl&lt;/database&gt;&lt;source-app name="EndNote" version="8.0"&gt;EndNote&lt;/source-app&gt;&lt;rec-number&gt;11&lt;/rec-number&gt;&lt;ref-type name="Report"&gt;27&lt;/ref-type&gt;&lt;contributors&gt;&lt;authors&gt;&lt;author&gt;&lt;style face="normal" font="default" size="100%"&gt;Jamerson, F.E. &lt;/style&gt;&lt;/author&gt;&lt;author&gt;&lt;style face="normal" font="default" size="100%"&gt;Benjamin, E. &lt;/style&gt;&lt;/author&gt;&lt;/authors&gt;&lt;/contributors&gt;&lt;titles&gt;&lt;title&gt;&lt;style face="normal" font="default" size="100%"&gt;Electric Bikes Worldwide Reports with 2005 update-10,000,000 Light Electric Vehicles in 2004&lt;/style&gt;&lt;/title&gt;&lt;/titles&gt;&lt;dates&gt;&lt;year&gt;&lt;style face="normal" font="default" size="100%"&gt;2004&lt;/style&gt;&lt;/year&gt;&lt;pub-dates&gt;&lt;date&gt;&lt;style face="normal" font="default" size="100%"&gt;June 2004&lt;/style&gt;&lt;/date&gt;&lt;/pub-dates&gt;&lt;/dates&gt;&lt;isbn&gt;&lt;style face="normal" font="default" size="100%"&gt;Seventh Edition&lt;/style&gt;&lt;/isbn&gt;&lt;urls&gt;&lt;/urls&gt;&lt;/record&gt;&lt;/Cite&gt;&lt;/EndNote&gt;</w:instrText>
      </w:r>
      <w:r w:rsidR="001061EE" w:rsidRPr="00C238B2">
        <w:rPr>
          <w:rFonts w:asciiTheme="minorHAnsi" w:hAnsiTheme="minorHAnsi" w:cs="Arial"/>
          <w:sz w:val="22"/>
          <w:szCs w:val="22"/>
        </w:rPr>
        <w:fldChar w:fldCharType="separate"/>
      </w:r>
      <w:r w:rsidR="00C238B2">
        <w:rPr>
          <w:rFonts w:asciiTheme="minorHAnsi" w:hAnsiTheme="minorHAnsi" w:cs="Arial"/>
          <w:sz w:val="22"/>
          <w:szCs w:val="22"/>
        </w:rPr>
        <w:t>(Chiu and Tzeng 1999; Jamerson and Benjamin 2004; Weinert, Ma et al. 2006)</w:t>
      </w:r>
      <w:r w:rsidR="001061EE" w:rsidRPr="00C238B2">
        <w:rPr>
          <w:rFonts w:asciiTheme="minorHAnsi" w:hAnsiTheme="minorHAnsi" w:cs="Arial"/>
          <w:sz w:val="22"/>
          <w:szCs w:val="22"/>
        </w:rPr>
        <w:fldChar w:fldCharType="end"/>
      </w:r>
      <w:r w:rsidR="00397400" w:rsidRPr="00C238B2">
        <w:rPr>
          <w:rFonts w:asciiTheme="minorHAnsi" w:hAnsiTheme="minorHAnsi" w:cs="Arial"/>
          <w:sz w:val="22"/>
          <w:szCs w:val="22"/>
        </w:rPr>
        <w:t xml:space="preserve">. </w:t>
      </w:r>
    </w:p>
    <w:p w:rsidR="009A43AB" w:rsidRPr="00C238B2" w:rsidRDefault="009A43AB" w:rsidP="00634FF9">
      <w:pPr>
        <w:jc w:val="both"/>
        <w:rPr>
          <w:rFonts w:asciiTheme="minorHAnsi" w:hAnsiTheme="minorHAnsi" w:cs="Arial"/>
          <w:sz w:val="22"/>
          <w:szCs w:val="22"/>
        </w:rPr>
      </w:pPr>
    </w:p>
    <w:p w:rsidR="00EA175E" w:rsidRPr="00C238B2" w:rsidRDefault="009A43AB" w:rsidP="00634FF9">
      <w:pPr>
        <w:jc w:val="both"/>
        <w:rPr>
          <w:rFonts w:asciiTheme="minorHAnsi" w:hAnsiTheme="minorHAnsi" w:cs="Arial"/>
          <w:sz w:val="22"/>
          <w:szCs w:val="22"/>
        </w:rPr>
      </w:pPr>
      <w:r w:rsidRPr="00C238B2">
        <w:rPr>
          <w:rFonts w:asciiTheme="minorHAnsi" w:hAnsiTheme="minorHAnsi" w:cs="Arial"/>
          <w:sz w:val="22"/>
          <w:szCs w:val="22"/>
        </w:rPr>
        <w:t xml:space="preserve">Electric bike use in China has grown tremendously over the past decade, from several thousand electric bikes sold in the late 1990s to over ten million sold in 2005. Electric bikes fall into two categories in China, bicycle style electric bikes (BSEB), which resemble traditional bicycles and scooter style electric bikes (SSEB), which resemble scooters (Figure 1). </w:t>
      </w:r>
      <w:r w:rsidR="0065605B" w:rsidRPr="00C238B2">
        <w:rPr>
          <w:rFonts w:asciiTheme="minorHAnsi" w:hAnsiTheme="minorHAnsi" w:cs="Arial"/>
          <w:sz w:val="22"/>
          <w:szCs w:val="22"/>
        </w:rPr>
        <w:t xml:space="preserve">This growth rate is unparalleled by any mode in China and most cities have attempted to accommodate this mode to the extent possible. Two national regulations were developed to classify and control electric bikes. The National Road Transportation Law classifies electric bikes as “bicycles” that can operate in the bicycle lane and is not subject to laws governing other motorized modes, such as license, insurance and helmet requirements. The General Technical Standards limits size and speed so that electric bikes can operate safely in the bicycle lane. These standards are poorly enforced and most SSEBs do not adhere to the maximum weight or speed requirements </w:t>
      </w:r>
      <w:r w:rsidR="001061EE" w:rsidRPr="00C238B2">
        <w:rPr>
          <w:rFonts w:asciiTheme="minorHAnsi" w:hAnsiTheme="minorHAnsi" w:cs="Arial"/>
          <w:sz w:val="22"/>
          <w:szCs w:val="22"/>
        </w:rPr>
        <w:fldChar w:fldCharType="begin"/>
      </w:r>
      <w:r w:rsidR="002B7AE0" w:rsidRPr="00C238B2">
        <w:rPr>
          <w:rFonts w:asciiTheme="minorHAnsi" w:hAnsiTheme="minorHAnsi" w:cs="Arial"/>
          <w:sz w:val="22"/>
          <w:szCs w:val="22"/>
        </w:rPr>
        <w:instrText xml:space="preserve"> ADDIN EN.CITE &lt;EndNote&gt;&lt;Cite&gt;&lt;Author&gt;China Central Government&lt;/Author&gt;&lt;Year&gt;1999&lt;/Year&gt;&lt;RecNum&gt;136&lt;/RecNum&gt;&lt;record&gt;&lt;database name="motolit.enl" path="C:\Chris\SCHOOL\Research\China\Electric scooters\China Literature\Motorcycles\motolit.enl"&gt;motolit.enl&lt;/database&gt;&lt;source-app name="EndNote" version="8.0"&gt;EndNote&lt;/source-app&gt;&lt;rec-number&gt;136&lt;/rec-number&gt;&lt;ref-type name="Government Report or Document"&gt;46&lt;/ref-type&gt;&lt;contributors&gt;&lt;authors&gt;&lt;author&gt;&lt;style face="normal" font="default" size="100%"&gt;China Central Government,&lt;/style&gt;&lt;/author&gt;&lt;/authors&gt;&lt;/contributors&gt;&lt;titles&gt;&lt;title&gt;&lt;style face="normal" font="default" size="100%"&gt;General Technical Standards of E-Bike (GB17761-1999) from National E-bike compelling standards&lt;/style&gt;&lt;/title&gt;&lt;/titles&gt;&lt;dates&gt;&lt;year&gt;&lt;style face="normal" font="default" size="100%"&gt;1999&lt;/style&gt;&lt;/year&gt;&lt;/dates&gt;&lt;urls&gt;&lt;/urls&gt;&lt;/record&gt;&lt;/Cite&gt;&lt;Cite&gt;&lt;Author&gt;China Central Government&lt;/Author&gt;&lt;Year&gt;2004&lt;/Year&gt;&lt;RecNum&gt;119&lt;/RecNum&gt;&lt;record&gt;&lt;database name="motolit.enl" path="C:\Chris\SCHOOL\Research\China\Electric scooters\China Literature\Motorcycles\motolit.enl"&gt;motolit.enl&lt;/database&gt;&lt;source-app name="EndNote" version="8.0"&gt;EndNote&lt;/source-app&gt;&lt;rec-number&gt;119&lt;/rec-number&gt;&lt;ref-type name="Statute"&gt;31&lt;/ref-type&gt;&lt;contributors&gt;&lt;authors&gt;&lt;author&gt;&lt;style face="normal" font="default" size="100%"&gt;China Central Government,&lt;/style&gt;&lt;/author&gt;&lt;/authors&gt;&lt;/contributors&gt;&lt;titles&gt;&lt;title&gt;&lt;style face="normal" font="default" size="100%"&gt;National Road Transportation Law&lt;/style&gt;&lt;/title&gt;&lt;/titles&gt;&lt;dates&gt;&lt;year&gt;&lt;style face="normal" font="default" size="100%"&gt;2004&lt;/style&gt;&lt;/year&gt;&lt;/dates&gt;&lt;urls&gt;&lt;/urls&gt;&lt;/record&gt;&lt;/Cite&gt;&lt;/EndNote&gt;</w:instrText>
      </w:r>
      <w:r w:rsidR="001061EE" w:rsidRPr="00C238B2">
        <w:rPr>
          <w:rFonts w:asciiTheme="minorHAnsi" w:hAnsiTheme="minorHAnsi" w:cs="Arial"/>
          <w:sz w:val="22"/>
          <w:szCs w:val="22"/>
        </w:rPr>
        <w:fldChar w:fldCharType="separate"/>
      </w:r>
      <w:r w:rsidR="00C238B2">
        <w:rPr>
          <w:rFonts w:asciiTheme="minorHAnsi" w:hAnsiTheme="minorHAnsi" w:cs="Arial"/>
          <w:sz w:val="22"/>
          <w:szCs w:val="22"/>
        </w:rPr>
        <w:t>(China Central Government 1999; China Central Government 2004)</w:t>
      </w:r>
      <w:r w:rsidR="001061EE" w:rsidRPr="00C238B2">
        <w:rPr>
          <w:rFonts w:asciiTheme="minorHAnsi" w:hAnsiTheme="minorHAnsi" w:cs="Arial"/>
          <w:sz w:val="22"/>
          <w:szCs w:val="22"/>
        </w:rPr>
        <w:fldChar w:fldCharType="end"/>
      </w:r>
      <w:r w:rsidR="0065605B" w:rsidRPr="00C238B2">
        <w:rPr>
          <w:rFonts w:asciiTheme="minorHAnsi" w:hAnsiTheme="minorHAnsi" w:cs="Arial"/>
          <w:sz w:val="22"/>
          <w:szCs w:val="22"/>
        </w:rPr>
        <w:t>. A recent movement among the industry has been to reclassify electric bikes as Light Electric Vehicles (LEV), which will give them more latitude to develop larger and faster two and four wheeled vehicles</w:t>
      </w:r>
      <w:r w:rsidR="0065605B" w:rsidRPr="00C238B2">
        <w:rPr>
          <w:rFonts w:asciiTheme="minorHAnsi" w:hAnsiTheme="minorHAnsi"/>
          <w:sz w:val="22"/>
          <w:szCs w:val="22"/>
        </w:rPr>
        <w:t xml:space="preserve"> </w:t>
      </w:r>
      <w:r w:rsidR="001061EE" w:rsidRPr="00C238B2">
        <w:rPr>
          <w:rFonts w:asciiTheme="minorHAnsi" w:hAnsiTheme="minorHAnsi" w:cs="Arial"/>
          <w:sz w:val="22"/>
          <w:szCs w:val="22"/>
        </w:rPr>
        <w:fldChar w:fldCharType="begin"/>
      </w:r>
      <w:r w:rsidR="002B7AE0" w:rsidRPr="00C238B2">
        <w:rPr>
          <w:rFonts w:asciiTheme="minorHAnsi" w:hAnsiTheme="minorHAnsi" w:cs="Arial"/>
          <w:sz w:val="22"/>
          <w:szCs w:val="22"/>
        </w:rPr>
        <w:instrText xml:space="preserve"> ADDIN EN.CITE &lt;EndNote&gt;&lt;Cite&gt;&lt;Author&gt;Ni&lt;/Author&gt;&lt;Year&gt;2005&lt;/Year&gt;&lt;RecNum&gt;64&lt;/RecNum&gt;&lt;record&gt;&lt;database name="motolit.enl" path="C:\Chris\SCHOOL\Research\China\Electric scooters\China Literature\Motorcycles\motolit.enl"&gt;motolit.enl&lt;/database&gt;&lt;source-app name="EndNote" version="8.0"&gt;EndNote&lt;/source-app&gt;&lt;rec-number&gt;64&lt;/rec-number&gt;&lt;ref-type name="Conference Proceedings"&gt;10&lt;/ref-type&gt;&lt;contributors&gt;&lt;authors&gt;&lt;author&gt;&lt;style face="normal" font="default" size="100%"&gt;Ni, J.&lt;/style&gt;&lt;/author&gt;&lt;/authors&gt;&lt;/contributors&gt;&lt;titles&gt;&lt;title&gt;&lt;style face="normal" font="default" size="100%"&gt;Light Electric Vehicle (LEV) development of market and outer environment in China&lt;/style&gt;&lt;/title&gt;&lt;secondary-title&gt;&lt;style face="normal" font="default" size="100%"&gt;International LEV Conference&lt;/style&gt;&lt;/secondary-title&gt;&lt;/titles&gt;&lt;dates&gt;&lt;year&gt;&lt;style face="normal" font="default" size="100%"&gt;2005&lt;/style&gt;&lt;/year&gt;&lt;pub-dates&gt;&lt;date&gt;&lt;style face="normal" font="default" size="100%"&gt;March 2005&lt;/style&gt;&lt;/date&gt;&lt;/pub-dates&gt;&lt;/dates&gt;&lt;pub-location&gt;&lt;style face="normal" font="default" size="100%"&gt;Taipei&lt;/style&gt;&lt;/pub-location&gt;&lt;urls&gt;&lt;/urls&gt;&lt;/record&gt;&lt;/Cite&gt;&lt;/EndNote&gt;</w:instrText>
      </w:r>
      <w:r w:rsidR="001061EE" w:rsidRPr="00C238B2">
        <w:rPr>
          <w:rFonts w:asciiTheme="minorHAnsi" w:hAnsiTheme="minorHAnsi" w:cs="Arial"/>
          <w:sz w:val="22"/>
          <w:szCs w:val="22"/>
        </w:rPr>
        <w:fldChar w:fldCharType="separate"/>
      </w:r>
      <w:r w:rsidR="002B7AE0" w:rsidRPr="00C238B2">
        <w:rPr>
          <w:rFonts w:asciiTheme="minorHAnsi" w:hAnsiTheme="minorHAnsi" w:cs="Arial"/>
          <w:sz w:val="22"/>
          <w:szCs w:val="22"/>
        </w:rPr>
        <w:t>(Ni 2005)</w:t>
      </w:r>
      <w:r w:rsidR="001061EE" w:rsidRPr="00C238B2">
        <w:rPr>
          <w:rFonts w:asciiTheme="minorHAnsi" w:hAnsiTheme="minorHAnsi" w:cs="Arial"/>
          <w:sz w:val="22"/>
          <w:szCs w:val="22"/>
        </w:rPr>
        <w:fldChar w:fldCharType="end"/>
      </w:r>
      <w:r w:rsidR="0065605B" w:rsidRPr="00C238B2">
        <w:rPr>
          <w:rFonts w:asciiTheme="minorHAnsi" w:hAnsiTheme="minorHAnsi" w:cs="Arial"/>
          <w:sz w:val="22"/>
          <w:szCs w:val="22"/>
        </w:rPr>
        <w:t>.</w:t>
      </w:r>
    </w:p>
    <w:p w:rsidR="008F6AB2" w:rsidRPr="00C238B2" w:rsidRDefault="008F6AB2" w:rsidP="00634FF9">
      <w:pPr>
        <w:jc w:val="both"/>
        <w:rPr>
          <w:rFonts w:asciiTheme="minorHAnsi" w:hAnsiTheme="minorHAnsi" w:cs="Arial"/>
          <w:sz w:val="22"/>
          <w:szCs w:val="22"/>
        </w:rPr>
      </w:pPr>
    </w:p>
    <w:p w:rsidR="008F6AB2" w:rsidRPr="00C238B2" w:rsidRDefault="001061EE" w:rsidP="00634FF9">
      <w:pPr>
        <w:jc w:val="both"/>
        <w:rPr>
          <w:rFonts w:asciiTheme="minorHAnsi" w:hAnsiTheme="minorHAnsi" w:cs="Arial"/>
          <w:sz w:val="22"/>
          <w:szCs w:val="22"/>
        </w:rPr>
      </w:pPr>
      <w:r>
        <w:rPr>
          <w:rFonts w:asciiTheme="minorHAnsi" w:hAnsiTheme="minorHAnsi" w:cs="Arial"/>
          <w:sz w:val="22"/>
          <w:szCs w:val="22"/>
        </w:rPr>
      </w:r>
      <w:r>
        <w:rPr>
          <w:rFonts w:asciiTheme="minorHAnsi" w:hAnsiTheme="minorHAnsi" w:cs="Arial"/>
          <w:sz w:val="22"/>
          <w:szCs w:val="22"/>
        </w:rPr>
        <w:pict>
          <v:group id="_x0000_s1061" style="width:6in;height:180pt;mso-position-horizontal-relative:char;mso-position-vertical-relative:line" coordorigin="1881,1264" coordsize="8640,3600">
            <v:group id="_x0000_s1062" style="position:absolute;left:1881;top:1264;width:7923;height:2842" coordorigin="1881,1264" coordsize="7923,2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1881;top:1264;width:3540;height:2663">
                <v:imagedata r:id="rId6" o:title="1+1智能电动车　都市百灵----TDL975-3Z"/>
              </v:shape>
              <v:shape id="_x0000_s1064" type="#_x0000_t75" style="position:absolute;left:6198;top:1264;width:3606;height:2842">
                <v:imagedata r:id="rId7" o:title="" cropbottom="5956f" cropleft="3073f" cropright="3073f"/>
              </v:shape>
            </v:group>
            <v:shapetype id="_x0000_t202" coordsize="21600,21600" o:spt="202" path="m,l,21600r21600,l21600,xe">
              <v:stroke joinstyle="miter"/>
              <v:path gradientshapeok="t" o:connecttype="rect"/>
            </v:shapetype>
            <v:shape id="_x0000_s1065" type="#_x0000_t202" style="position:absolute;left:1881;top:4144;width:8640;height:720" filled="f" stroked="f">
              <v:textbox style="mso-next-textbox:#_x0000_s1065">
                <w:txbxContent>
                  <w:p w:rsidR="00CB076B" w:rsidRDefault="00CB076B" w:rsidP="008F6AB2">
                    <w:pPr>
                      <w:jc w:val="center"/>
                      <w:rPr>
                        <w:rFonts w:ascii="Arial" w:hAnsi="Arial" w:cs="Arial"/>
                        <w:b/>
                        <w:sz w:val="22"/>
                        <w:szCs w:val="22"/>
                      </w:rPr>
                    </w:pPr>
                    <w:r w:rsidRPr="00D8361B">
                      <w:rPr>
                        <w:rFonts w:ascii="Arial" w:hAnsi="Arial" w:cs="Arial"/>
                        <w:b/>
                        <w:sz w:val="22"/>
                        <w:szCs w:val="22"/>
                      </w:rPr>
                      <w:t xml:space="preserve">Figure 1: Bicycle Style and Scooter Style Electric Bikes </w:t>
                    </w:r>
                  </w:p>
                  <w:p w:rsidR="00CB076B" w:rsidRPr="00D8361B" w:rsidRDefault="00CB076B" w:rsidP="008F6AB2">
                    <w:pPr>
                      <w:jc w:val="center"/>
                      <w:rPr>
                        <w:rFonts w:ascii="Arial" w:hAnsi="Arial" w:cs="Arial"/>
                        <w:b/>
                        <w:sz w:val="22"/>
                        <w:szCs w:val="22"/>
                      </w:rPr>
                    </w:pPr>
                    <w:r w:rsidRPr="00D8361B">
                      <w:rPr>
                        <w:rFonts w:ascii="Arial" w:hAnsi="Arial" w:cs="Arial"/>
                        <w:b/>
                        <w:sz w:val="22"/>
                        <w:szCs w:val="22"/>
                      </w:rPr>
                      <w:t>(</w:t>
                    </w:r>
                    <w:proofErr w:type="gramStart"/>
                    <w:r w:rsidRPr="00D8361B">
                      <w:rPr>
                        <w:rFonts w:ascii="Arial" w:hAnsi="Arial" w:cs="Arial"/>
                        <w:b/>
                        <w:sz w:val="22"/>
                        <w:szCs w:val="22"/>
                      </w:rPr>
                      <w:t>image</w:t>
                    </w:r>
                    <w:proofErr w:type="gramEnd"/>
                    <w:r w:rsidRPr="00D8361B">
                      <w:rPr>
                        <w:rFonts w:ascii="Arial" w:hAnsi="Arial" w:cs="Arial"/>
                        <w:b/>
                        <w:sz w:val="22"/>
                        <w:szCs w:val="22"/>
                      </w:rPr>
                      <w:t xml:space="preserve"> source: www.forever-bikes.com)</w:t>
                    </w:r>
                  </w:p>
                </w:txbxContent>
              </v:textbox>
            </v:shape>
            <w10:wrap type="none"/>
            <w10:anchorlock/>
          </v:group>
        </w:pict>
      </w:r>
    </w:p>
    <w:p w:rsidR="0065605B" w:rsidRPr="00C238B2" w:rsidRDefault="0065605B" w:rsidP="00634FF9">
      <w:pPr>
        <w:jc w:val="both"/>
        <w:rPr>
          <w:rFonts w:asciiTheme="minorHAnsi" w:hAnsiTheme="minorHAnsi" w:cs="Arial"/>
          <w:sz w:val="22"/>
          <w:szCs w:val="22"/>
        </w:rPr>
      </w:pPr>
      <w:r w:rsidRPr="00C238B2">
        <w:rPr>
          <w:rFonts w:asciiTheme="minorHAnsi" w:hAnsiTheme="minorHAnsi" w:cs="Arial"/>
          <w:sz w:val="22"/>
          <w:szCs w:val="22"/>
        </w:rPr>
        <w:t xml:space="preserve">Many cities are facing difficult policy decisions related to electric bike regulation. </w:t>
      </w:r>
      <w:r w:rsidR="00874678" w:rsidRPr="00C238B2">
        <w:rPr>
          <w:rFonts w:asciiTheme="minorHAnsi" w:hAnsiTheme="minorHAnsi" w:cs="Arial"/>
          <w:sz w:val="22"/>
          <w:szCs w:val="22"/>
        </w:rPr>
        <w:t xml:space="preserve">Several cities, including Beijing, Guangzhou and Fuzhou </w:t>
      </w:r>
      <w:r w:rsidR="003778F6" w:rsidRPr="00C238B2">
        <w:rPr>
          <w:rFonts w:asciiTheme="minorHAnsi" w:hAnsiTheme="minorHAnsi" w:cs="Arial"/>
          <w:sz w:val="22"/>
          <w:szCs w:val="22"/>
        </w:rPr>
        <w:t>have or are attempting</w:t>
      </w:r>
      <w:r w:rsidR="00874678" w:rsidRPr="00C238B2">
        <w:rPr>
          <w:rFonts w:asciiTheme="minorHAnsi" w:hAnsiTheme="minorHAnsi" w:cs="Arial"/>
          <w:sz w:val="22"/>
          <w:szCs w:val="22"/>
        </w:rPr>
        <w:t xml:space="preserve"> electric bike bans. </w:t>
      </w:r>
      <w:r w:rsidRPr="00C238B2">
        <w:rPr>
          <w:rFonts w:asciiTheme="minorHAnsi" w:hAnsiTheme="minorHAnsi" w:cs="Arial"/>
          <w:sz w:val="22"/>
          <w:szCs w:val="22"/>
        </w:rPr>
        <w:t xml:space="preserve">Many policy makers feel that electric bikes are too fast to safely operate in the bicycle lane and too slow to safely operate in the traffic lane. Electric bikes are touted as environmentally friendly vehicles by proponents, but they do use electricity </w:t>
      </w:r>
      <w:r w:rsidR="00810A0B" w:rsidRPr="00C238B2">
        <w:rPr>
          <w:rFonts w:asciiTheme="minorHAnsi" w:hAnsiTheme="minorHAnsi" w:cs="Arial"/>
          <w:sz w:val="22"/>
          <w:szCs w:val="22"/>
        </w:rPr>
        <w:t xml:space="preserve">generated coal power plants and they also operate on lead acid batteries, introducing large amounts of lead into the environment through production </w:t>
      </w:r>
      <w:r w:rsidR="00810A0B" w:rsidRPr="00C238B2">
        <w:rPr>
          <w:rFonts w:asciiTheme="minorHAnsi" w:hAnsiTheme="minorHAnsi" w:cs="Arial"/>
          <w:sz w:val="22"/>
          <w:szCs w:val="22"/>
        </w:rPr>
        <w:lastRenderedPageBreak/>
        <w:t>and disposal processes. While electric bikes have perceived costs in terms of environmental</w:t>
      </w:r>
      <w:r w:rsidR="003778F6" w:rsidRPr="00C238B2">
        <w:rPr>
          <w:rFonts w:asciiTheme="minorHAnsi" w:hAnsiTheme="minorHAnsi" w:cs="Arial"/>
          <w:sz w:val="22"/>
          <w:szCs w:val="22"/>
        </w:rPr>
        <w:t xml:space="preserve"> impacts and</w:t>
      </w:r>
      <w:r w:rsidR="00810A0B" w:rsidRPr="00C238B2">
        <w:rPr>
          <w:rFonts w:asciiTheme="minorHAnsi" w:hAnsiTheme="minorHAnsi" w:cs="Arial"/>
          <w:sz w:val="22"/>
          <w:szCs w:val="22"/>
        </w:rPr>
        <w:t xml:space="preserve"> safety, they also have benefits in terms of increased mobility and accessibility to goods and services in the urban area. </w:t>
      </w:r>
      <w:r w:rsidR="003778F6" w:rsidRPr="00C238B2">
        <w:rPr>
          <w:rFonts w:asciiTheme="minorHAnsi" w:hAnsiTheme="minorHAnsi" w:cs="Arial"/>
          <w:sz w:val="22"/>
          <w:szCs w:val="22"/>
        </w:rPr>
        <w:t>Moreover, t</w:t>
      </w:r>
      <w:r w:rsidR="00810A0B" w:rsidRPr="00C238B2">
        <w:rPr>
          <w:rFonts w:asciiTheme="minorHAnsi" w:hAnsiTheme="minorHAnsi" w:cs="Arial"/>
          <w:sz w:val="22"/>
          <w:szCs w:val="22"/>
        </w:rPr>
        <w:t xml:space="preserve">he </w:t>
      </w:r>
      <w:r w:rsidR="00810A0B" w:rsidRPr="00C238B2">
        <w:rPr>
          <w:rFonts w:asciiTheme="minorHAnsi" w:hAnsiTheme="minorHAnsi" w:cs="Arial"/>
          <w:i/>
          <w:sz w:val="22"/>
          <w:szCs w:val="22"/>
        </w:rPr>
        <w:t>net</w:t>
      </w:r>
      <w:r w:rsidR="00810A0B" w:rsidRPr="00C238B2">
        <w:rPr>
          <w:rFonts w:asciiTheme="minorHAnsi" w:hAnsiTheme="minorHAnsi" w:cs="Arial"/>
          <w:sz w:val="22"/>
          <w:szCs w:val="22"/>
        </w:rPr>
        <w:t xml:space="preserve"> benefits and costs of electric bikes are relative to the mode that the user would otherwise use if electric bikes were banned. </w:t>
      </w:r>
      <w:r w:rsidR="00874678" w:rsidRPr="00C238B2">
        <w:rPr>
          <w:rFonts w:asciiTheme="minorHAnsi" w:hAnsiTheme="minorHAnsi" w:cs="Arial"/>
          <w:sz w:val="22"/>
          <w:szCs w:val="22"/>
        </w:rPr>
        <w:t xml:space="preserve">That is, if an electric bike user would otherwise choose a </w:t>
      </w:r>
      <w:r w:rsidR="009A4A57" w:rsidRPr="00C238B2">
        <w:rPr>
          <w:rFonts w:asciiTheme="minorHAnsi" w:hAnsiTheme="minorHAnsi" w:cs="Arial"/>
          <w:sz w:val="22"/>
          <w:szCs w:val="22"/>
        </w:rPr>
        <w:t>car;</w:t>
      </w:r>
      <w:r w:rsidR="00874678" w:rsidRPr="00C238B2">
        <w:rPr>
          <w:rFonts w:asciiTheme="minorHAnsi" w:hAnsiTheme="minorHAnsi" w:cs="Arial"/>
          <w:sz w:val="22"/>
          <w:szCs w:val="22"/>
        </w:rPr>
        <w:t xml:space="preserve"> there could be net environmental and mobility advantages</w:t>
      </w:r>
      <w:r w:rsidR="003778F6" w:rsidRPr="00C238B2">
        <w:rPr>
          <w:rFonts w:asciiTheme="minorHAnsi" w:hAnsiTheme="minorHAnsi" w:cs="Arial"/>
          <w:sz w:val="22"/>
          <w:szCs w:val="22"/>
        </w:rPr>
        <w:t xml:space="preserve"> in choosing an electric bike as an alternative</w:t>
      </w:r>
      <w:r w:rsidR="00874678" w:rsidRPr="00C238B2">
        <w:rPr>
          <w:rFonts w:asciiTheme="minorHAnsi" w:hAnsiTheme="minorHAnsi" w:cs="Arial"/>
          <w:sz w:val="22"/>
          <w:szCs w:val="22"/>
        </w:rPr>
        <w:t xml:space="preserve">. If they would otherwise choose a bicycle, </w:t>
      </w:r>
      <w:r w:rsidR="003778F6" w:rsidRPr="00C238B2">
        <w:rPr>
          <w:rFonts w:asciiTheme="minorHAnsi" w:hAnsiTheme="minorHAnsi" w:cs="Arial"/>
          <w:sz w:val="22"/>
          <w:szCs w:val="22"/>
        </w:rPr>
        <w:t>then electric bike use could result in</w:t>
      </w:r>
      <w:r w:rsidR="00874678" w:rsidRPr="00C238B2">
        <w:rPr>
          <w:rFonts w:asciiTheme="minorHAnsi" w:hAnsiTheme="minorHAnsi" w:cs="Arial"/>
          <w:sz w:val="22"/>
          <w:szCs w:val="22"/>
        </w:rPr>
        <w:t xml:space="preserve"> net environmental advantages, but mobility disadvantages. </w:t>
      </w:r>
    </w:p>
    <w:p w:rsidR="00874678" w:rsidRPr="00C238B2" w:rsidRDefault="00874678" w:rsidP="00634FF9">
      <w:pPr>
        <w:jc w:val="both"/>
        <w:rPr>
          <w:rFonts w:asciiTheme="minorHAnsi" w:hAnsiTheme="minorHAnsi" w:cs="Arial"/>
          <w:sz w:val="22"/>
          <w:szCs w:val="22"/>
        </w:rPr>
      </w:pPr>
    </w:p>
    <w:p w:rsidR="00874678" w:rsidRPr="00C238B2" w:rsidRDefault="00874678" w:rsidP="00634FF9">
      <w:pPr>
        <w:jc w:val="both"/>
        <w:rPr>
          <w:rFonts w:asciiTheme="minorHAnsi" w:hAnsiTheme="minorHAnsi" w:cs="Arial"/>
          <w:sz w:val="22"/>
          <w:szCs w:val="22"/>
        </w:rPr>
      </w:pPr>
      <w:r w:rsidRPr="00C238B2">
        <w:rPr>
          <w:rFonts w:asciiTheme="minorHAnsi" w:hAnsiTheme="minorHAnsi" w:cs="Arial"/>
          <w:sz w:val="22"/>
          <w:szCs w:val="22"/>
        </w:rPr>
        <w:t xml:space="preserve">This paper will investigate some of these effects in order to inform the development of sustainable transportation policy in Chinese cities. The first part of the paper will discuss user characteristics and mode choice behavior of electric bike users in two case study cities, Shanghai and Kunming. The next part will discuss the results of environmental life cycle analysis performed on electric bikes, public buses, and bicycles. Next, potential safety impacts will be investigated. The following section will discuss the accessibility gains in Kunming compared to bus and bicycle. The final section will discuss the overall sustainability implications of this mode and suggest appropriate ways to develop policy related to electric bikes. </w:t>
      </w:r>
    </w:p>
    <w:p w:rsidR="00874678" w:rsidRPr="00C238B2" w:rsidRDefault="00874678" w:rsidP="00634FF9">
      <w:pPr>
        <w:jc w:val="both"/>
        <w:rPr>
          <w:rFonts w:asciiTheme="minorHAnsi" w:hAnsiTheme="minorHAnsi" w:cs="Arial"/>
          <w:sz w:val="22"/>
          <w:szCs w:val="22"/>
        </w:rPr>
      </w:pPr>
    </w:p>
    <w:p w:rsidR="00874678" w:rsidRPr="00C238B2" w:rsidRDefault="002B7AE0" w:rsidP="00634FF9">
      <w:pPr>
        <w:jc w:val="both"/>
        <w:rPr>
          <w:rFonts w:asciiTheme="minorHAnsi" w:hAnsiTheme="minorHAnsi" w:cs="Arial"/>
          <w:b/>
          <w:sz w:val="22"/>
          <w:szCs w:val="22"/>
        </w:rPr>
      </w:pPr>
      <w:r w:rsidRPr="00C238B2">
        <w:rPr>
          <w:rFonts w:asciiTheme="minorHAnsi" w:hAnsiTheme="minorHAnsi" w:cs="Arial"/>
          <w:b/>
          <w:sz w:val="22"/>
          <w:szCs w:val="22"/>
        </w:rPr>
        <w:t>2 ELECTRIC BIKE USER CHARACTERISTICS</w:t>
      </w:r>
    </w:p>
    <w:p w:rsidR="002B7AE0" w:rsidRPr="00C238B2" w:rsidRDefault="002B7AE0" w:rsidP="00634FF9">
      <w:pPr>
        <w:jc w:val="both"/>
        <w:rPr>
          <w:rFonts w:asciiTheme="minorHAnsi" w:hAnsiTheme="minorHAnsi" w:cs="Arial"/>
          <w:sz w:val="22"/>
          <w:szCs w:val="22"/>
        </w:rPr>
      </w:pPr>
    </w:p>
    <w:p w:rsidR="002B7AE0" w:rsidRPr="00C238B2" w:rsidRDefault="002B7AE0" w:rsidP="00634FF9">
      <w:pPr>
        <w:jc w:val="both"/>
        <w:rPr>
          <w:rFonts w:asciiTheme="minorHAnsi" w:hAnsiTheme="minorHAnsi" w:cs="Arial"/>
          <w:sz w:val="22"/>
          <w:szCs w:val="22"/>
        </w:rPr>
      </w:pPr>
      <w:r w:rsidRPr="00C238B2">
        <w:rPr>
          <w:rFonts w:asciiTheme="minorHAnsi" w:hAnsiTheme="minorHAnsi" w:cs="Arial"/>
          <w:sz w:val="22"/>
          <w:szCs w:val="22"/>
        </w:rPr>
        <w:t xml:space="preserve">In order to identify the environmental and social impacts of electric bike use and regulation, the users must be identified and characteristics of their travel behavior and potential mode shift must be understood. </w:t>
      </w:r>
      <w:r w:rsidR="004649E2">
        <w:rPr>
          <w:rFonts w:asciiTheme="minorHAnsi" w:hAnsiTheme="minorHAnsi" w:cs="Arial"/>
          <w:sz w:val="22"/>
          <w:szCs w:val="22"/>
        </w:rPr>
        <w:t>An intercept survey of electric bike and traditional bicycle users</w:t>
      </w:r>
      <w:r w:rsidRPr="00C238B2">
        <w:rPr>
          <w:rFonts w:asciiTheme="minorHAnsi" w:hAnsiTheme="minorHAnsi" w:cs="Arial"/>
          <w:sz w:val="22"/>
          <w:szCs w:val="22"/>
        </w:rPr>
        <w:t xml:space="preserve"> </w:t>
      </w:r>
      <w:r w:rsidR="004649E2">
        <w:rPr>
          <w:rFonts w:asciiTheme="minorHAnsi" w:hAnsiTheme="minorHAnsi" w:cs="Arial"/>
          <w:sz w:val="22"/>
          <w:szCs w:val="22"/>
        </w:rPr>
        <w:t>was</w:t>
      </w:r>
      <w:r w:rsidRPr="00C238B2">
        <w:rPr>
          <w:rFonts w:asciiTheme="minorHAnsi" w:hAnsiTheme="minorHAnsi" w:cs="Arial"/>
          <w:sz w:val="22"/>
          <w:szCs w:val="22"/>
        </w:rPr>
        <w:t xml:space="preserve"> carried out in </w:t>
      </w:r>
      <w:r w:rsidR="00F36E84" w:rsidRPr="00C238B2">
        <w:rPr>
          <w:rFonts w:asciiTheme="minorHAnsi" w:hAnsiTheme="minorHAnsi" w:cs="Arial"/>
          <w:sz w:val="22"/>
          <w:szCs w:val="22"/>
        </w:rPr>
        <w:t>two</w:t>
      </w:r>
      <w:r w:rsidRPr="00C238B2">
        <w:rPr>
          <w:rFonts w:asciiTheme="minorHAnsi" w:hAnsiTheme="minorHAnsi" w:cs="Arial"/>
          <w:sz w:val="22"/>
          <w:szCs w:val="22"/>
        </w:rPr>
        <w:t xml:space="preserve"> cities (Shanghai</w:t>
      </w:r>
      <w:r w:rsidR="00F36E84" w:rsidRPr="00C238B2">
        <w:rPr>
          <w:rFonts w:asciiTheme="minorHAnsi" w:hAnsiTheme="minorHAnsi" w:cs="Arial"/>
          <w:sz w:val="22"/>
          <w:szCs w:val="22"/>
        </w:rPr>
        <w:t xml:space="preserve"> and Kunming</w:t>
      </w:r>
      <w:r w:rsidRPr="00C238B2">
        <w:rPr>
          <w:rFonts w:asciiTheme="minorHAnsi" w:hAnsiTheme="minorHAnsi" w:cs="Arial"/>
          <w:sz w:val="22"/>
          <w:szCs w:val="22"/>
        </w:rPr>
        <w:t xml:space="preserve">) that identify the important demographic and travel factors </w:t>
      </w:r>
      <w:r w:rsidR="001061EE" w:rsidRPr="00C238B2">
        <w:rPr>
          <w:rFonts w:asciiTheme="minorHAnsi" w:hAnsiTheme="minorHAnsi" w:cs="Arial"/>
          <w:sz w:val="22"/>
          <w:szCs w:val="22"/>
        </w:rPr>
        <w:fldChar w:fldCharType="begin"/>
      </w:r>
      <w:r w:rsidR="00F36E84" w:rsidRPr="00C238B2">
        <w:rPr>
          <w:rFonts w:asciiTheme="minorHAnsi" w:hAnsiTheme="minorHAnsi" w:cs="Arial"/>
          <w:sz w:val="22"/>
          <w:szCs w:val="22"/>
        </w:rPr>
        <w:instrText xml:space="preserve"> ADDIN EN.CITE &lt;EndNote&gt;&lt;Cite&gt;&lt;Author&gt;Cherry&lt;/Author&gt;&lt;Year&gt;2007&lt;/Year&gt;&lt;RecNum&gt;179&lt;/RecNum&gt;&lt;record&gt;&lt;database name='motolit.enl' path='C:\Chris\SCHOOL\Research\China\Electric scooters\China Literature\Motorcycles\motolit.enl'&gt;motolit.enl&lt;/database&gt;&lt;source-app name='EndNote' version='8.0'&gt;EndNote&lt;/source-app&gt;&lt;rec-number&gt;179&lt;/rec-number&gt;&lt;ref-type name='Journal Article'&gt;17&lt;/ref-type&gt;&lt;contributors&gt;&lt;authors&gt;&lt;author&gt;&lt;style face='normal' font='default' size='100%'&gt;Cherry, C.&lt;/style&gt;&lt;/author&gt;&lt;author&gt;&lt;style face='normal' font='default' size='100%'&gt;Cervero, Robert&lt;/style&gt;&lt;/author&gt;&lt;/authors&gt;&lt;/contributors&gt;&lt;titles&gt;&lt;title&gt;&lt;style face='normal' font='default' size='100%'&gt;Use Characteristics and Mode Choice Behavior of Electric Bike Users in China&lt;/style&gt;&lt;/title&gt;&lt;secondary-title&gt;&lt;style face='normal' font='default' size='100%'&gt;Transport Policy&lt;/style&gt;&lt;/secondary-title&gt;&lt;/titles&gt;&lt;periodical&gt;&lt;full-title&gt;&lt;style face='normal' font='default' size='100%'&gt;Transport Policy&lt;/style&gt;&lt;/full-title&gt;&lt;/periodical&gt;&lt;volume&gt;&lt;style face='normal' font='default' size='100%'&gt;Forthcoming&lt;/style&gt;&lt;/volume&gt;&lt;dates&gt;&lt;year&gt;&lt;style face='normal' font='default' size='100%'&gt;2007&lt;/style&gt;&lt;/year&gt;&lt;/dates&gt;&lt;isbn&gt;&lt;style face='normal' font='default' size='100%'&gt;UCB-ITS-VWP-2006-5&lt;/style&gt;&lt;/isbn&gt;&lt;urls&gt;&lt;/urls&gt;&lt;/record&gt;&lt;/Cite&gt;&lt;/EndNote&gt;</w:instrText>
      </w:r>
      <w:r w:rsidR="001061EE" w:rsidRPr="00C238B2">
        <w:rPr>
          <w:rFonts w:asciiTheme="minorHAnsi" w:hAnsiTheme="minorHAnsi" w:cs="Arial"/>
          <w:sz w:val="22"/>
          <w:szCs w:val="22"/>
        </w:rPr>
        <w:fldChar w:fldCharType="separate"/>
      </w:r>
      <w:r w:rsidR="00C238B2">
        <w:rPr>
          <w:rFonts w:asciiTheme="minorHAnsi" w:hAnsiTheme="minorHAnsi" w:cs="Arial"/>
          <w:sz w:val="22"/>
          <w:szCs w:val="22"/>
        </w:rPr>
        <w:t>(Cherry and Cervero 2007)</w:t>
      </w:r>
      <w:r w:rsidR="001061EE" w:rsidRPr="00C238B2">
        <w:rPr>
          <w:rFonts w:asciiTheme="minorHAnsi" w:hAnsiTheme="minorHAnsi" w:cs="Arial"/>
          <w:sz w:val="22"/>
          <w:szCs w:val="22"/>
        </w:rPr>
        <w:fldChar w:fldCharType="end"/>
      </w:r>
      <w:r w:rsidRPr="00C238B2">
        <w:rPr>
          <w:rFonts w:asciiTheme="minorHAnsi" w:hAnsiTheme="minorHAnsi" w:cs="Arial"/>
          <w:sz w:val="22"/>
          <w:szCs w:val="22"/>
        </w:rPr>
        <w:t xml:space="preserve">. In Shanghai and Kunming, electric bike users take more trips and travel farther than bicycle users. </w:t>
      </w:r>
      <w:r w:rsidR="00684707" w:rsidRPr="00C238B2">
        <w:rPr>
          <w:rFonts w:asciiTheme="minorHAnsi" w:hAnsiTheme="minorHAnsi" w:cs="Arial"/>
          <w:sz w:val="22"/>
          <w:szCs w:val="22"/>
        </w:rPr>
        <w:t xml:space="preserve">Interestingly, in Shanghai and Kunming, over 50% of electric bike riders state that they would switch to public bus for their trip if electric bikes were not available. In Shanghai and Kunming, 12% and 21% would switch to bicycle, respectively. </w:t>
      </w:r>
      <w:r w:rsidR="00F36E84" w:rsidRPr="00C238B2">
        <w:rPr>
          <w:rFonts w:asciiTheme="minorHAnsi" w:hAnsiTheme="minorHAnsi" w:cs="Arial"/>
          <w:sz w:val="22"/>
          <w:szCs w:val="22"/>
        </w:rPr>
        <w:t>A similar study in Shijiazhuang found a different pattern, o</w:t>
      </w:r>
      <w:r w:rsidR="00684707" w:rsidRPr="00C238B2">
        <w:rPr>
          <w:rFonts w:asciiTheme="minorHAnsi" w:hAnsiTheme="minorHAnsi" w:cs="Arial"/>
          <w:sz w:val="22"/>
          <w:szCs w:val="22"/>
        </w:rPr>
        <w:t xml:space="preserve">ver 60% of </w:t>
      </w:r>
      <w:r w:rsidR="00397400" w:rsidRPr="00C238B2">
        <w:rPr>
          <w:rFonts w:asciiTheme="minorHAnsi" w:hAnsiTheme="minorHAnsi" w:cs="Arial"/>
          <w:sz w:val="22"/>
          <w:szCs w:val="22"/>
        </w:rPr>
        <w:t>electric bike users would switch to bicycle and only 30% would switch to bus</w:t>
      </w:r>
      <w:r w:rsidR="00F36E84" w:rsidRPr="00C238B2">
        <w:rPr>
          <w:rFonts w:asciiTheme="minorHAnsi" w:hAnsiTheme="minorHAnsi" w:cs="Arial"/>
          <w:sz w:val="22"/>
          <w:szCs w:val="22"/>
        </w:rPr>
        <w:t xml:space="preserve"> </w:t>
      </w:r>
      <w:r w:rsidR="001061EE" w:rsidRPr="00C238B2">
        <w:rPr>
          <w:rFonts w:asciiTheme="minorHAnsi" w:hAnsiTheme="minorHAnsi" w:cs="Arial"/>
          <w:sz w:val="22"/>
          <w:szCs w:val="22"/>
        </w:rPr>
        <w:fldChar w:fldCharType="begin"/>
      </w:r>
      <w:r w:rsidR="00F36E84" w:rsidRPr="00C238B2">
        <w:rPr>
          <w:rFonts w:asciiTheme="minorHAnsi" w:hAnsiTheme="minorHAnsi" w:cs="Arial"/>
          <w:sz w:val="22"/>
          <w:szCs w:val="22"/>
        </w:rPr>
        <w:instrText xml:space="preserve"> ADDIN EN.CITE &lt;EndNote&gt;&lt;Cite&gt;&lt;Author&gt;Weinert&lt;/Author&gt;&lt;Year&gt;2007&lt;/Year&gt;&lt;RecNum&gt;148&lt;/RecNum&gt;&lt;record&gt;&lt;database name="motolit.enl" path="C:\Chris\SCHOOL\Research\China\Electric scooters\China Literature\Motorcycles\motolit.enl"&gt;motolit.enl&lt;/database&gt;&lt;source-app name="EndNote" version="8.0"&gt;EndNote&lt;/source-app&gt;&lt;rec-number&gt;148&lt;/rec-number&gt;&lt;ref-type name="Journal Article"&gt;17&lt;/ref-type&gt;&lt;contributors&gt;&lt;authors&gt;&lt;author&gt;&lt;style face="normal" font="default" size="100%"&gt;Weinert, J.X.&lt;/style&gt;&lt;/author&gt;&lt;author&gt;&lt;style face="normal" font="default" size="100%"&gt;Ma, C.T.&lt;/style&gt;&lt;/author&gt;&lt;author&gt;&lt;style face="normal" font="default" size="100%"&gt;Yang, X.M.&lt;/style&gt;&lt;/author&gt;&lt;author&gt;&lt;style face="normal" font="default" size="100%"&gt;Cherry, C.&lt;/style&gt;&lt;/author&gt;&lt;/authors&gt;&lt;/contributors&gt;&lt;titles&gt;&lt;title&gt;&lt;style face="normal" font="default" size="100%"&gt;The Transition to Electric Bikes in China: Effect on Travel Behavior, Mode Shift, and User Safety Perceptions in a Medium-Sized City &lt;/style&gt;&lt;/title&gt;&lt;secondary-title&gt;&lt;style face="normal" font="default" size="100%"&gt;Transportation Research Record&lt;/style&gt;&lt;/secondary-title&gt;&lt;/titles&gt;&lt;periodical&gt;&lt;full-title&gt;&lt;style face="normal" font="default" size="100%"&gt;Transportation Research Record&lt;/style&gt;&lt;/full-title&gt;&lt;/periodical&gt;&lt;volume&gt;&lt;style face="normal" font="default" size="100%"&gt;Forthcoming&lt;/style&gt;&lt;/volume&gt;&lt;dates&gt;&lt;year&gt;&lt;style face="normal" font="default" size="100%"&gt;2007&lt;/style&gt;&lt;/year&gt;&lt;/dates&gt;&lt;publisher&gt;&lt;style face="normal" font="default" size="100%"&gt;Transportation Research Board&lt;/style&gt;&lt;/publisher&gt;&lt;urls&gt;&lt;/urls&gt;&lt;/record&gt;&lt;/Cite&gt;&lt;/EndNote&gt;</w:instrText>
      </w:r>
      <w:r w:rsidR="001061EE" w:rsidRPr="00C238B2">
        <w:rPr>
          <w:rFonts w:asciiTheme="minorHAnsi" w:hAnsiTheme="minorHAnsi" w:cs="Arial"/>
          <w:sz w:val="22"/>
          <w:szCs w:val="22"/>
        </w:rPr>
        <w:fldChar w:fldCharType="separate"/>
      </w:r>
      <w:r w:rsidR="00C238B2">
        <w:rPr>
          <w:rFonts w:asciiTheme="minorHAnsi" w:hAnsiTheme="minorHAnsi" w:cs="Arial"/>
          <w:sz w:val="22"/>
          <w:szCs w:val="22"/>
        </w:rPr>
        <w:t>(Weinert, Ma et al. 2007)</w:t>
      </w:r>
      <w:r w:rsidR="001061EE" w:rsidRPr="00C238B2">
        <w:rPr>
          <w:rFonts w:asciiTheme="minorHAnsi" w:hAnsiTheme="minorHAnsi" w:cs="Arial"/>
          <w:sz w:val="22"/>
          <w:szCs w:val="22"/>
        </w:rPr>
        <w:fldChar w:fldCharType="end"/>
      </w:r>
      <w:r w:rsidR="00397400" w:rsidRPr="00C238B2">
        <w:rPr>
          <w:rFonts w:asciiTheme="minorHAnsi" w:hAnsiTheme="minorHAnsi" w:cs="Arial"/>
          <w:sz w:val="22"/>
          <w:szCs w:val="22"/>
        </w:rPr>
        <w:t xml:space="preserve">. This difference could reflect the difference in bus service quality between the cities. In all three cities, bus and bicycle dominate as alternative modes, so any analysis should compare these modes together. </w:t>
      </w:r>
    </w:p>
    <w:p w:rsidR="00397400" w:rsidRPr="00C238B2" w:rsidRDefault="00397400" w:rsidP="00634FF9">
      <w:pPr>
        <w:jc w:val="both"/>
        <w:rPr>
          <w:rFonts w:asciiTheme="minorHAnsi" w:hAnsiTheme="minorHAnsi" w:cs="Arial"/>
          <w:sz w:val="22"/>
          <w:szCs w:val="22"/>
        </w:rPr>
      </w:pPr>
    </w:p>
    <w:p w:rsidR="00397400" w:rsidRPr="00C238B2" w:rsidRDefault="00397400" w:rsidP="00634FF9">
      <w:pPr>
        <w:jc w:val="both"/>
        <w:rPr>
          <w:rFonts w:asciiTheme="minorHAnsi" w:hAnsiTheme="minorHAnsi" w:cs="Arial"/>
          <w:b/>
          <w:sz w:val="22"/>
          <w:szCs w:val="22"/>
        </w:rPr>
      </w:pPr>
      <w:r w:rsidRPr="00C238B2">
        <w:rPr>
          <w:rFonts w:asciiTheme="minorHAnsi" w:hAnsiTheme="minorHAnsi" w:cs="Arial"/>
          <w:b/>
          <w:sz w:val="22"/>
          <w:szCs w:val="22"/>
        </w:rPr>
        <w:t>3 ENVIRONMENTAL IMPACTS</w:t>
      </w:r>
    </w:p>
    <w:p w:rsidR="00397400" w:rsidRPr="00C238B2" w:rsidRDefault="00397400" w:rsidP="00634FF9">
      <w:pPr>
        <w:jc w:val="both"/>
        <w:rPr>
          <w:rFonts w:asciiTheme="minorHAnsi" w:hAnsiTheme="minorHAnsi" w:cs="Arial"/>
          <w:sz w:val="22"/>
          <w:szCs w:val="22"/>
        </w:rPr>
      </w:pPr>
    </w:p>
    <w:p w:rsidR="005E0DEB" w:rsidRDefault="00397400" w:rsidP="00634FF9">
      <w:pPr>
        <w:jc w:val="both"/>
        <w:rPr>
          <w:rFonts w:asciiTheme="minorHAnsi" w:hAnsiTheme="minorHAnsi" w:cs="Arial"/>
          <w:sz w:val="22"/>
          <w:szCs w:val="22"/>
        </w:rPr>
      </w:pPr>
      <w:r w:rsidRPr="00C238B2">
        <w:rPr>
          <w:rFonts w:asciiTheme="minorHAnsi" w:hAnsiTheme="minorHAnsi" w:cs="Arial"/>
          <w:sz w:val="22"/>
          <w:szCs w:val="22"/>
        </w:rPr>
        <w:t xml:space="preserve">Electric bikes are extremely efficient and emit near zero emissions at the point of use. </w:t>
      </w:r>
      <w:r w:rsidR="00CD395E" w:rsidRPr="00C238B2">
        <w:rPr>
          <w:rFonts w:asciiTheme="minorHAnsi" w:hAnsiTheme="minorHAnsi" w:cs="Arial"/>
          <w:sz w:val="22"/>
          <w:szCs w:val="22"/>
        </w:rPr>
        <w:t xml:space="preserve">This could be considered a positive development as most Chinese cities battle poor urban air quality and the </w:t>
      </w:r>
      <w:r w:rsidR="00C238B2">
        <w:rPr>
          <w:rFonts w:asciiTheme="minorHAnsi" w:hAnsiTheme="minorHAnsi" w:cs="Arial"/>
          <w:sz w:val="22"/>
          <w:szCs w:val="22"/>
        </w:rPr>
        <w:t>contribution</w:t>
      </w:r>
      <w:r w:rsidR="00CD395E" w:rsidRPr="00C238B2">
        <w:rPr>
          <w:rFonts w:asciiTheme="minorHAnsi" w:hAnsiTheme="minorHAnsi" w:cs="Arial"/>
          <w:sz w:val="22"/>
          <w:szCs w:val="22"/>
        </w:rPr>
        <w:t xml:space="preserve"> of transportation related pollution is steadily increasing. Electric bikes do use electricity and most of China’s electric power is generated by coal power plants. </w:t>
      </w:r>
      <w:r w:rsidR="005E0DEB" w:rsidRPr="00C238B2">
        <w:rPr>
          <w:rFonts w:asciiTheme="minorHAnsi" w:hAnsiTheme="minorHAnsi" w:cs="Arial"/>
          <w:sz w:val="22"/>
          <w:szCs w:val="22"/>
        </w:rPr>
        <w:t xml:space="preserve">Moreover, the emission rates from power plants is highly variable across China, as some power grids rely almost exclusively on coal power, while other rely heavily on hydro power. This results in different emission rates depending on where electric bikes are used. </w:t>
      </w:r>
      <w:r w:rsidR="00CD395E" w:rsidRPr="00C238B2">
        <w:rPr>
          <w:rFonts w:asciiTheme="minorHAnsi" w:hAnsiTheme="minorHAnsi" w:cs="Arial"/>
          <w:sz w:val="22"/>
          <w:szCs w:val="22"/>
        </w:rPr>
        <w:t>Electric bikes also use lead</w:t>
      </w:r>
      <w:r w:rsidR="00C238B2">
        <w:rPr>
          <w:rFonts w:asciiTheme="minorHAnsi" w:hAnsiTheme="minorHAnsi" w:cs="Arial"/>
          <w:sz w:val="22"/>
          <w:szCs w:val="22"/>
        </w:rPr>
        <w:t xml:space="preserve"> acid</w:t>
      </w:r>
      <w:r w:rsidR="00CD395E" w:rsidRPr="00C238B2">
        <w:rPr>
          <w:rFonts w:asciiTheme="minorHAnsi" w:hAnsiTheme="minorHAnsi" w:cs="Arial"/>
          <w:sz w:val="22"/>
          <w:szCs w:val="22"/>
        </w:rPr>
        <w:t xml:space="preserve"> batteries, which emit lead into the environment through various production processes. </w:t>
      </w:r>
      <w:r w:rsidRPr="00C238B2">
        <w:rPr>
          <w:rFonts w:asciiTheme="minorHAnsi" w:hAnsiTheme="minorHAnsi" w:cs="Arial"/>
          <w:sz w:val="22"/>
          <w:szCs w:val="22"/>
        </w:rPr>
        <w:t>In order to identify the effects of electric bike use in China on energy and the environment, the relative effects must be</w:t>
      </w:r>
      <w:r w:rsidR="00C238B2">
        <w:rPr>
          <w:rFonts w:asciiTheme="minorHAnsi" w:hAnsiTheme="minorHAnsi" w:cs="Arial"/>
          <w:sz w:val="22"/>
          <w:szCs w:val="22"/>
        </w:rPr>
        <w:t xml:space="preserve"> considered between modes. Life</w:t>
      </w:r>
      <w:r w:rsidRPr="00C238B2">
        <w:rPr>
          <w:rFonts w:asciiTheme="minorHAnsi" w:hAnsiTheme="minorHAnsi" w:cs="Arial"/>
          <w:sz w:val="22"/>
          <w:szCs w:val="22"/>
        </w:rPr>
        <w:t xml:space="preserve">cycle analyses were conducted on electric bikes, traditional bicycles and buses all produced and operated in China. </w:t>
      </w:r>
      <w:r w:rsidR="008A6579">
        <w:rPr>
          <w:rFonts w:asciiTheme="minorHAnsi" w:hAnsiTheme="minorHAnsi" w:cs="Arial"/>
          <w:sz w:val="22"/>
          <w:szCs w:val="22"/>
        </w:rPr>
        <w:t>T</w:t>
      </w:r>
      <w:r w:rsidR="005E0DEB" w:rsidRPr="00C238B2">
        <w:rPr>
          <w:rFonts w:asciiTheme="minorHAnsi" w:hAnsiTheme="minorHAnsi" w:cs="Arial"/>
          <w:sz w:val="22"/>
          <w:szCs w:val="22"/>
        </w:rPr>
        <w:t>he following analys</w:t>
      </w:r>
      <w:r w:rsidR="00810645" w:rsidRPr="00C238B2">
        <w:rPr>
          <w:rFonts w:asciiTheme="minorHAnsi" w:hAnsiTheme="minorHAnsi" w:cs="Arial"/>
          <w:sz w:val="22"/>
          <w:szCs w:val="22"/>
        </w:rPr>
        <w:t>e</w:t>
      </w:r>
      <w:r w:rsidR="005E0DEB" w:rsidRPr="00C238B2">
        <w:rPr>
          <w:rFonts w:asciiTheme="minorHAnsi" w:hAnsiTheme="minorHAnsi" w:cs="Arial"/>
          <w:sz w:val="22"/>
          <w:szCs w:val="22"/>
        </w:rPr>
        <w:t xml:space="preserve">s </w:t>
      </w:r>
      <w:r w:rsidR="00810645" w:rsidRPr="00C238B2">
        <w:rPr>
          <w:rFonts w:asciiTheme="minorHAnsi" w:hAnsiTheme="minorHAnsi" w:cs="Arial"/>
          <w:sz w:val="22"/>
          <w:szCs w:val="22"/>
        </w:rPr>
        <w:t>are</w:t>
      </w:r>
      <w:r w:rsidR="005E0DEB" w:rsidRPr="00C238B2">
        <w:rPr>
          <w:rFonts w:asciiTheme="minorHAnsi" w:hAnsiTheme="minorHAnsi" w:cs="Arial"/>
          <w:sz w:val="22"/>
          <w:szCs w:val="22"/>
        </w:rPr>
        <w:t xml:space="preserve"> excerpts from </w:t>
      </w:r>
      <w:r w:rsidR="001061EE" w:rsidRPr="00C238B2">
        <w:rPr>
          <w:rFonts w:asciiTheme="minorHAnsi" w:hAnsiTheme="minorHAnsi" w:cs="Arial"/>
          <w:sz w:val="22"/>
          <w:szCs w:val="22"/>
        </w:rPr>
        <w:fldChar w:fldCharType="begin"/>
      </w:r>
      <w:r w:rsidR="00C238B2">
        <w:rPr>
          <w:rFonts w:asciiTheme="minorHAnsi" w:hAnsiTheme="minorHAnsi" w:cs="Arial"/>
          <w:sz w:val="22"/>
          <w:szCs w:val="22"/>
        </w:rPr>
        <w:instrText xml:space="preserve"> ADDIN EN.CITE &lt;EndNote&gt;&lt;Cite&gt;&lt;Author&gt;Cherry&lt;/Author&gt;&lt;Year&gt;2007&lt;/Year&gt;&lt;RecNum&gt;128&lt;/RecNum&gt;&lt;record&gt;&lt;database name='motolit.enl' path='C:\Chris\SCHOOL\Research\China\Electric scooters\China Literature\Motorcycles\motolit.enl'&gt;motolit.enl&lt;/database&gt;&lt;source-app name='EndNote' version='8.0'&gt;EndNote&lt;/source-app&gt;&lt;rec-number&gt;128&lt;/rec-number&gt;&lt;ref-type name='Report'&gt;27&lt;/ref-type&gt;&lt;contributors&gt;&lt;authors&gt;&lt;author&gt;&lt;style face='normal' font='default' size='100%'&gt;Cherry, C.&lt;/style&gt;&lt;/author&gt;&lt;author&gt;&lt;style face='normal' font='default' size='100%'&gt;Weinert, J.X.&lt;/style&gt;&lt;/author&gt;&lt;author&gt;&lt;style face='normal' font='default' size='100%'&gt;Ma, C.T.&lt;/style&gt;&lt;/author&gt;&lt;/authors&gt;&lt;/contributors&gt;&lt;titles&gt;&lt;title&gt;&lt;style face='normal' font='default' size='100%'&gt;The Environmental Impacts of Electric Bikes in Chinese Cities &lt;/style&gt;&lt;/title&gt;&lt;/titles&gt;&lt;dates&gt;&lt;year&gt;&lt;style face='normal' font='default' size='100%'&gt;2007&lt;/style&gt;&lt;/year&gt;&lt;/dates&gt;&lt;publisher&gt;&lt;style face='normal' font='default' size='100%'&gt;Institute of Transportation Studies, University of California Berkeley&lt;/style&gt;&lt;/publisher&gt;&lt;isbn&gt;&lt;style face='normal' font='default' size='100%'&gt;UCB-ITS-VWP-2007-02&lt;/style&gt;&lt;/isbn&gt;&lt;urls&gt;&lt;/urls&gt;&lt;/record&gt;&lt;/Cite&gt;&lt;/EndNote&gt;</w:instrText>
      </w:r>
      <w:r w:rsidR="001061EE" w:rsidRPr="00C238B2">
        <w:rPr>
          <w:rFonts w:asciiTheme="minorHAnsi" w:hAnsiTheme="minorHAnsi" w:cs="Arial"/>
          <w:sz w:val="22"/>
          <w:szCs w:val="22"/>
        </w:rPr>
        <w:fldChar w:fldCharType="separate"/>
      </w:r>
      <w:r w:rsidR="00C238B2">
        <w:rPr>
          <w:rFonts w:asciiTheme="minorHAnsi" w:hAnsiTheme="minorHAnsi" w:cs="Arial"/>
          <w:sz w:val="22"/>
          <w:szCs w:val="22"/>
        </w:rPr>
        <w:t>(Cherry, Weinert et al. 2007)</w:t>
      </w:r>
      <w:r w:rsidR="001061EE" w:rsidRPr="00C238B2">
        <w:rPr>
          <w:rFonts w:asciiTheme="minorHAnsi" w:hAnsiTheme="minorHAnsi" w:cs="Arial"/>
          <w:sz w:val="22"/>
          <w:szCs w:val="22"/>
        </w:rPr>
        <w:fldChar w:fldCharType="end"/>
      </w:r>
      <w:r w:rsidR="00810645" w:rsidRPr="00C238B2">
        <w:rPr>
          <w:rFonts w:asciiTheme="minorHAnsi" w:hAnsiTheme="minorHAnsi" w:cs="Arial"/>
          <w:sz w:val="22"/>
          <w:szCs w:val="22"/>
        </w:rPr>
        <w:t xml:space="preserve"> and represent </w:t>
      </w:r>
      <w:r w:rsidR="00166A1B" w:rsidRPr="00C238B2">
        <w:rPr>
          <w:rFonts w:asciiTheme="minorHAnsi" w:hAnsiTheme="minorHAnsi" w:cs="Arial"/>
          <w:sz w:val="22"/>
          <w:szCs w:val="22"/>
        </w:rPr>
        <w:t xml:space="preserve">an </w:t>
      </w:r>
      <w:r w:rsidR="00810645" w:rsidRPr="00C238B2">
        <w:rPr>
          <w:rFonts w:asciiTheme="minorHAnsi" w:hAnsiTheme="minorHAnsi" w:cs="Arial"/>
          <w:sz w:val="22"/>
          <w:szCs w:val="22"/>
        </w:rPr>
        <w:t>“</w:t>
      </w:r>
      <w:r w:rsidR="00166A1B" w:rsidRPr="00C238B2">
        <w:rPr>
          <w:rFonts w:asciiTheme="minorHAnsi" w:hAnsiTheme="minorHAnsi" w:cs="Arial"/>
          <w:sz w:val="22"/>
          <w:szCs w:val="22"/>
        </w:rPr>
        <w:t>average</w:t>
      </w:r>
      <w:r w:rsidR="00810645" w:rsidRPr="00C238B2">
        <w:rPr>
          <w:rFonts w:asciiTheme="minorHAnsi" w:hAnsiTheme="minorHAnsi" w:cs="Arial"/>
          <w:sz w:val="22"/>
          <w:szCs w:val="22"/>
        </w:rPr>
        <w:t>”</w:t>
      </w:r>
      <w:r w:rsidR="00166A1B" w:rsidRPr="00C238B2">
        <w:rPr>
          <w:rFonts w:asciiTheme="minorHAnsi" w:hAnsiTheme="minorHAnsi" w:cs="Arial"/>
          <w:sz w:val="22"/>
          <w:szCs w:val="22"/>
        </w:rPr>
        <w:t xml:space="preserve"> bus (12m </w:t>
      </w:r>
      <w:r w:rsidR="00166A1B" w:rsidRPr="00C238B2">
        <w:rPr>
          <w:rFonts w:asciiTheme="minorHAnsi" w:hAnsiTheme="minorHAnsi" w:cs="Arial"/>
          <w:sz w:val="22"/>
          <w:szCs w:val="22"/>
        </w:rPr>
        <w:lastRenderedPageBreak/>
        <w:t>Volvo-Sunwin), bicycle, SSEB and BSEB.</w:t>
      </w:r>
      <w:r w:rsidR="00810645" w:rsidRPr="00C238B2">
        <w:rPr>
          <w:rFonts w:asciiTheme="minorHAnsi" w:hAnsiTheme="minorHAnsi" w:cs="Arial"/>
          <w:sz w:val="22"/>
          <w:szCs w:val="22"/>
        </w:rPr>
        <w:t xml:space="preserve"> The next </w:t>
      </w:r>
      <w:r w:rsidR="008A6579">
        <w:rPr>
          <w:rFonts w:asciiTheme="minorHAnsi" w:hAnsiTheme="minorHAnsi" w:cs="Arial"/>
          <w:sz w:val="22"/>
          <w:szCs w:val="22"/>
        </w:rPr>
        <w:t>section</w:t>
      </w:r>
      <w:r w:rsidR="00810645" w:rsidRPr="00C238B2">
        <w:rPr>
          <w:rFonts w:asciiTheme="minorHAnsi" w:hAnsiTheme="minorHAnsi" w:cs="Arial"/>
          <w:sz w:val="22"/>
          <w:szCs w:val="22"/>
        </w:rPr>
        <w:t xml:space="preserve"> discuss</w:t>
      </w:r>
      <w:r w:rsidR="008A6579">
        <w:rPr>
          <w:rFonts w:asciiTheme="minorHAnsi" w:hAnsiTheme="minorHAnsi" w:cs="Arial"/>
          <w:sz w:val="22"/>
          <w:szCs w:val="22"/>
        </w:rPr>
        <w:t>es</w:t>
      </w:r>
      <w:r w:rsidR="00810645" w:rsidRPr="00C238B2">
        <w:rPr>
          <w:rFonts w:asciiTheme="minorHAnsi" w:hAnsiTheme="minorHAnsi" w:cs="Arial"/>
          <w:sz w:val="22"/>
          <w:szCs w:val="22"/>
        </w:rPr>
        <w:t xml:space="preserve"> the </w:t>
      </w:r>
      <w:r w:rsidR="008A6579">
        <w:rPr>
          <w:rFonts w:asciiTheme="minorHAnsi" w:hAnsiTheme="minorHAnsi" w:cs="Arial"/>
          <w:sz w:val="22"/>
          <w:szCs w:val="22"/>
        </w:rPr>
        <w:t xml:space="preserve">lifecycle impacts of electric bikes, followed by a detailed discussion of lead pollution. </w:t>
      </w:r>
    </w:p>
    <w:p w:rsidR="008A6579" w:rsidRDefault="008A6579" w:rsidP="00634FF9">
      <w:pPr>
        <w:jc w:val="both"/>
        <w:rPr>
          <w:rFonts w:asciiTheme="minorHAnsi" w:hAnsiTheme="minorHAnsi" w:cs="Arial"/>
          <w:sz w:val="22"/>
          <w:szCs w:val="22"/>
        </w:rPr>
      </w:pPr>
    </w:p>
    <w:p w:rsidR="008A6579" w:rsidRPr="00C238B2" w:rsidRDefault="008A6579" w:rsidP="008A6579">
      <w:pPr>
        <w:jc w:val="both"/>
        <w:rPr>
          <w:rFonts w:asciiTheme="minorHAnsi" w:hAnsiTheme="minorHAnsi" w:cs="Arial"/>
          <w:b/>
          <w:sz w:val="22"/>
          <w:szCs w:val="22"/>
        </w:rPr>
      </w:pPr>
      <w:r w:rsidRPr="00C238B2">
        <w:rPr>
          <w:rFonts w:asciiTheme="minorHAnsi" w:hAnsiTheme="minorHAnsi" w:cs="Arial"/>
          <w:b/>
          <w:sz w:val="22"/>
          <w:szCs w:val="22"/>
        </w:rPr>
        <w:t>3.</w:t>
      </w:r>
      <w:r>
        <w:rPr>
          <w:rFonts w:asciiTheme="minorHAnsi" w:hAnsiTheme="minorHAnsi" w:cs="Arial"/>
          <w:b/>
          <w:sz w:val="22"/>
          <w:szCs w:val="22"/>
        </w:rPr>
        <w:t>1</w:t>
      </w:r>
      <w:r w:rsidRPr="00C238B2">
        <w:rPr>
          <w:rFonts w:asciiTheme="minorHAnsi" w:hAnsiTheme="minorHAnsi" w:cs="Arial"/>
          <w:b/>
          <w:sz w:val="22"/>
          <w:szCs w:val="22"/>
        </w:rPr>
        <w:t xml:space="preserve"> Total</w:t>
      </w:r>
      <w:r>
        <w:rPr>
          <w:rFonts w:asciiTheme="minorHAnsi" w:hAnsiTheme="minorHAnsi" w:cs="Arial"/>
          <w:b/>
          <w:sz w:val="22"/>
          <w:szCs w:val="22"/>
        </w:rPr>
        <w:t xml:space="preserve"> Lifecycle </w:t>
      </w:r>
      <w:r w:rsidRPr="00C238B2">
        <w:rPr>
          <w:rFonts w:asciiTheme="minorHAnsi" w:hAnsiTheme="minorHAnsi" w:cs="Arial"/>
          <w:b/>
          <w:sz w:val="22"/>
          <w:szCs w:val="22"/>
        </w:rPr>
        <w:t xml:space="preserve">Environmental Impact </w:t>
      </w:r>
      <w:proofErr w:type="gramStart"/>
      <w:r w:rsidRPr="00C238B2">
        <w:rPr>
          <w:rFonts w:asciiTheme="minorHAnsi" w:hAnsiTheme="minorHAnsi" w:cs="Arial"/>
          <w:b/>
          <w:sz w:val="22"/>
          <w:szCs w:val="22"/>
        </w:rPr>
        <w:t>Per</w:t>
      </w:r>
      <w:proofErr w:type="gramEnd"/>
      <w:r w:rsidRPr="00C238B2">
        <w:rPr>
          <w:rFonts w:asciiTheme="minorHAnsi" w:hAnsiTheme="minorHAnsi" w:cs="Arial"/>
          <w:b/>
          <w:sz w:val="22"/>
          <w:szCs w:val="22"/>
        </w:rPr>
        <w:t xml:space="preserve"> Passenger Kilometer</w:t>
      </w:r>
    </w:p>
    <w:p w:rsidR="008A6579" w:rsidRPr="00C238B2" w:rsidRDefault="008A6579" w:rsidP="008A6579">
      <w:pPr>
        <w:jc w:val="both"/>
        <w:rPr>
          <w:rFonts w:asciiTheme="minorHAnsi" w:hAnsiTheme="minorHAnsi" w:cs="Arial"/>
          <w:sz w:val="22"/>
          <w:szCs w:val="22"/>
        </w:rPr>
      </w:pPr>
    </w:p>
    <w:p w:rsidR="008A6579" w:rsidRPr="0082211C" w:rsidRDefault="008A6579" w:rsidP="008A6579">
      <w:pPr>
        <w:jc w:val="both"/>
        <w:rPr>
          <w:rFonts w:asciiTheme="minorHAnsi" w:hAnsiTheme="minorHAnsi" w:cs="Arial"/>
          <w:sz w:val="22"/>
          <w:szCs w:val="22"/>
        </w:rPr>
      </w:pPr>
      <w:r>
        <w:rPr>
          <w:rFonts w:asciiTheme="minorHAnsi" w:hAnsiTheme="minorHAnsi" w:cs="Arial"/>
          <w:sz w:val="22"/>
          <w:szCs w:val="22"/>
        </w:rPr>
        <w:t>The environmental impact over the lifecycle includes many, but not all processes in this analysis. The boundaries of this analysis include environmental impacts during mining raw materials, processing, manufacturing, assembly, use, and disposal of the vehicles.</w:t>
      </w:r>
      <w:r w:rsidRPr="00C238B2">
        <w:rPr>
          <w:rFonts w:asciiTheme="minorHAnsi" w:hAnsiTheme="minorHAnsi" w:cs="Arial"/>
          <w:sz w:val="22"/>
          <w:szCs w:val="22"/>
        </w:rPr>
        <w:t xml:space="preserve"> While lifecycle energy use and emissions of buses are much higher than those of electric bikes or bicycles, this is offset their longer lifespan and higher load factors. </w:t>
      </w:r>
      <w:r>
        <w:rPr>
          <w:rFonts w:asciiTheme="minorHAnsi" w:hAnsiTheme="minorHAnsi" w:cs="Arial"/>
          <w:sz w:val="22"/>
          <w:szCs w:val="22"/>
        </w:rPr>
        <w:t>When comparing impacts, it is important to compare the average emissions per passenger kilometer traveled.</w:t>
      </w:r>
      <w:r w:rsidRPr="00C238B2">
        <w:rPr>
          <w:rFonts w:asciiTheme="minorHAnsi" w:hAnsiTheme="minorHAnsi" w:cs="Arial"/>
          <w:sz w:val="22"/>
          <w:szCs w:val="22"/>
        </w:rPr>
        <w:t xml:space="preserve"> Table </w:t>
      </w:r>
      <w:r>
        <w:rPr>
          <w:rFonts w:asciiTheme="minorHAnsi" w:hAnsiTheme="minorHAnsi" w:cs="Arial"/>
          <w:sz w:val="22"/>
          <w:szCs w:val="22"/>
        </w:rPr>
        <w:t>1</w:t>
      </w:r>
      <w:r w:rsidRPr="00C238B2">
        <w:rPr>
          <w:rFonts w:asciiTheme="minorHAnsi" w:hAnsiTheme="minorHAnsi" w:cs="Arial"/>
          <w:sz w:val="22"/>
          <w:szCs w:val="22"/>
        </w:rPr>
        <w:t xml:space="preserve"> represents the environmental impact of both the production and use phases, </w:t>
      </w:r>
      <w:r>
        <w:rPr>
          <w:rFonts w:asciiTheme="minorHAnsi" w:hAnsiTheme="minorHAnsi" w:cs="Arial"/>
          <w:sz w:val="22"/>
          <w:szCs w:val="22"/>
        </w:rPr>
        <w:t>per</w:t>
      </w:r>
      <w:r w:rsidRPr="00C238B2">
        <w:rPr>
          <w:rFonts w:asciiTheme="minorHAnsi" w:hAnsiTheme="minorHAnsi" w:cs="Arial"/>
          <w:sz w:val="22"/>
          <w:szCs w:val="22"/>
        </w:rPr>
        <w:t xml:space="preserve"> passenger kilometer</w:t>
      </w:r>
      <w:r>
        <w:rPr>
          <w:rFonts w:asciiTheme="minorHAnsi" w:hAnsiTheme="minorHAnsi" w:cs="Arial"/>
          <w:sz w:val="22"/>
          <w:szCs w:val="22"/>
        </w:rPr>
        <w:t xml:space="preserve"> traveled on various alternative modes</w:t>
      </w:r>
      <w:r w:rsidRPr="00C238B2">
        <w:rPr>
          <w:rFonts w:asciiTheme="minorHAnsi" w:hAnsiTheme="minorHAnsi" w:cs="Arial"/>
          <w:sz w:val="22"/>
          <w:szCs w:val="22"/>
        </w:rPr>
        <w:t xml:space="preserve">. </w:t>
      </w:r>
      <w:r>
        <w:rPr>
          <w:rFonts w:asciiTheme="minorHAnsi" w:hAnsiTheme="minorHAnsi" w:cs="Arial"/>
          <w:sz w:val="22"/>
          <w:szCs w:val="22"/>
        </w:rPr>
        <w:t xml:space="preserve">Cars were included in this table, drawing from literature </w:t>
      </w:r>
      <w:r w:rsidR="001061EE">
        <w:rPr>
          <w:rFonts w:asciiTheme="minorHAnsi" w:hAnsiTheme="minorHAnsi" w:cs="Arial"/>
          <w:sz w:val="22"/>
          <w:szCs w:val="22"/>
        </w:rPr>
        <w:fldChar w:fldCharType="begin"/>
      </w:r>
      <w:r>
        <w:rPr>
          <w:rFonts w:asciiTheme="minorHAnsi" w:hAnsiTheme="minorHAnsi" w:cs="Arial"/>
          <w:sz w:val="22"/>
          <w:szCs w:val="22"/>
        </w:rPr>
        <w:instrText xml:space="preserve"> ADDIN EN.CITE &lt;EndNote&gt;&lt;Cite&gt;&lt;Author&gt;Sullivan&lt;/Author&gt;&lt;Year&gt;1998&lt;/Year&gt;&lt;RecNum&gt;21&lt;/RecNum&gt;&lt;record&gt;&lt;database name="motolit.enl" path="C:\Chris\SCHOOL\Research\China\Electric scooters\China Literature\Motorcycles\motolit.enl"&gt;motolit.enl&lt;/database&gt;&lt;source-app name="EndNote" version="8.0"&gt;EndNote&lt;/source-app&gt;&lt;rec-number&gt;21&lt;/rec-number&gt;&lt;ref-type name="Report"&gt;27&lt;/ref-type&gt;&lt;contributors&gt;&lt;authors&gt;&lt;author&gt;&lt;style face="normal" font="default" size="100%"&gt;Sullivan, J.L.&lt;/style&gt;&lt;/author&gt;&lt;author&gt;&lt;style face="normal" font="default" size="100%"&gt;Williams, R.L.&lt;/style&gt;&lt;/author&gt;&lt;author&gt;&lt;style face="normal" font="default" size="100%"&gt;Yester, S.&lt;/style&gt;&lt;/author&gt;&lt;author&gt;&lt;style face="normal" font="default" size="100%"&gt;Cobas-Flores, E.&lt;/style&gt;&lt;/author&gt;&lt;author&gt;&lt;style face="normal" font="default" size="100%"&gt;Chubbs, S.T.&lt;/style&gt;&lt;/author&gt;&lt;author&gt;&lt;style face="normal" font="default" size="100%"&gt;Hentges, S.G.&lt;/style&gt;&lt;/author&gt;&lt;author&gt;&lt;style face="normal" font="default" size="100%"&gt;Pomper, S.D.&lt;/style&gt;&lt;/author&gt;&lt;/authors&gt;&lt;/contributors&gt;&lt;titles&gt;&lt;title&gt;&lt;style face="normal" font="default" size="100%"&gt;Life Cycle Inventory of a Generic U.S. Family Sedan Overview of Results USCAR AMP Project&lt;/style&gt;&lt;/title&gt;&lt;/titles&gt;&lt;dates&gt;&lt;year&gt;&lt;style face="normal" font="default" size="100%"&gt;1998&lt;/style&gt;&lt;/year&gt;&lt;/dates&gt;&lt;publisher&gt;&lt;style face="normal" font="default" size="100%"&gt;Society of Automotive Engineers&lt;/style&gt;&lt;/publisher&gt;&lt;isbn&gt;&lt;style face="normal" font="default" size="100%"&gt;982160&lt;/style&gt;&lt;/isbn&gt;&lt;image&gt;0509779200sullivan 1998.pdf&lt;/image&gt;&lt;urls&gt;&lt;pdf-urls&gt;&lt;url&gt;&lt;style face="normal" font="default" size="100%"&gt;&lt;/style&gt;&lt;/url&gt;&lt;url&gt;&lt;style face="normal" font="default" size="100%"&gt; &lt;/style&gt;&lt;/url&gt;&lt;/pdf-urls&gt;&lt;/urls&gt;&lt;/record&gt;&lt;/Cite&gt;&lt;/EndNote&gt;</w:instrText>
      </w:r>
      <w:r w:rsidR="001061EE">
        <w:rPr>
          <w:rFonts w:asciiTheme="minorHAnsi" w:hAnsiTheme="minorHAnsi" w:cs="Arial"/>
          <w:sz w:val="22"/>
          <w:szCs w:val="22"/>
        </w:rPr>
        <w:fldChar w:fldCharType="separate"/>
      </w:r>
      <w:r>
        <w:rPr>
          <w:rFonts w:asciiTheme="minorHAnsi" w:hAnsiTheme="minorHAnsi" w:cs="Arial"/>
          <w:sz w:val="22"/>
          <w:szCs w:val="22"/>
        </w:rPr>
        <w:t>(Sullivan, Williams et al. 1998)</w:t>
      </w:r>
      <w:r w:rsidR="001061EE">
        <w:rPr>
          <w:rFonts w:asciiTheme="minorHAnsi" w:hAnsiTheme="minorHAnsi" w:cs="Arial"/>
          <w:sz w:val="22"/>
          <w:szCs w:val="22"/>
        </w:rPr>
        <w:fldChar w:fldCharType="end"/>
      </w:r>
      <w:r>
        <w:rPr>
          <w:rFonts w:asciiTheme="minorHAnsi" w:hAnsiTheme="minorHAnsi" w:cs="Arial"/>
          <w:sz w:val="22"/>
          <w:szCs w:val="22"/>
        </w:rPr>
        <w:t xml:space="preserve"> to show the orders of magnitude differences compared to the more sustainable modes. While personal cars represent a small proportion of the alternative mode of electric bike users, the magnitude of a marginal shift to cars could outweigh larger shifts to buses or bicycles. </w:t>
      </w:r>
      <w:r w:rsidRPr="00C238B2">
        <w:rPr>
          <w:rFonts w:asciiTheme="minorHAnsi" w:hAnsiTheme="minorHAnsi" w:cs="Arial"/>
          <w:sz w:val="22"/>
          <w:szCs w:val="22"/>
        </w:rPr>
        <w:t>Bicycles outperform all modes from an environmental perspective. Per capita energy use is higher for buses than alternative modes, but buses have lower emissions of certain other pollutants than electric bikes, namely SO</w:t>
      </w:r>
      <w:r w:rsidRPr="00C238B2">
        <w:rPr>
          <w:rFonts w:asciiTheme="minorHAnsi" w:hAnsiTheme="minorHAnsi" w:cs="Arial"/>
          <w:sz w:val="22"/>
          <w:szCs w:val="22"/>
          <w:vertAlign w:val="subscript"/>
        </w:rPr>
        <w:t>2</w:t>
      </w:r>
      <w:r w:rsidRPr="00C238B2">
        <w:rPr>
          <w:rFonts w:asciiTheme="minorHAnsi" w:hAnsiTheme="minorHAnsi" w:cs="Arial"/>
          <w:sz w:val="22"/>
          <w:szCs w:val="22"/>
          <w:vertAlign w:val="subscript"/>
        </w:rPr>
        <w:softHyphen/>
      </w:r>
      <w:r w:rsidRPr="00C238B2">
        <w:rPr>
          <w:rFonts w:asciiTheme="minorHAnsi" w:hAnsiTheme="minorHAnsi" w:cs="Arial"/>
          <w:sz w:val="22"/>
          <w:szCs w:val="22"/>
          <w:vertAlign w:val="subscript"/>
        </w:rPr>
        <w:softHyphen/>
      </w:r>
      <w:r w:rsidRPr="00C238B2">
        <w:rPr>
          <w:rFonts w:asciiTheme="minorHAnsi" w:hAnsiTheme="minorHAnsi" w:cs="Arial"/>
          <w:sz w:val="22"/>
          <w:szCs w:val="22"/>
          <w:vertAlign w:val="subscript"/>
        </w:rPr>
        <w:softHyphen/>
      </w:r>
      <w:r w:rsidRPr="00C238B2">
        <w:rPr>
          <w:rFonts w:asciiTheme="minorHAnsi" w:hAnsiTheme="minorHAnsi" w:cs="Arial"/>
          <w:sz w:val="22"/>
          <w:szCs w:val="22"/>
        </w:rPr>
        <w:t xml:space="preserve"> and PM. </w:t>
      </w:r>
      <w:r>
        <w:rPr>
          <w:rFonts w:asciiTheme="minorHAnsi" w:hAnsiTheme="minorHAnsi" w:cs="Arial"/>
          <w:sz w:val="22"/>
          <w:szCs w:val="22"/>
        </w:rPr>
        <w:t>Overall, electric bikes are very energy efficient and have low CO</w:t>
      </w:r>
      <w:r>
        <w:rPr>
          <w:rFonts w:asciiTheme="minorHAnsi" w:hAnsiTheme="minorHAnsi" w:cs="Arial"/>
          <w:sz w:val="22"/>
          <w:szCs w:val="22"/>
          <w:vertAlign w:val="subscript"/>
        </w:rPr>
        <w:t>2</w:t>
      </w:r>
      <w:r>
        <w:rPr>
          <w:rFonts w:asciiTheme="minorHAnsi" w:hAnsiTheme="minorHAnsi" w:cs="Arial"/>
          <w:sz w:val="22"/>
          <w:szCs w:val="22"/>
        </w:rPr>
        <w:t xml:space="preserve"> and NO</w:t>
      </w:r>
      <w:r w:rsidRPr="0082211C">
        <w:rPr>
          <w:rFonts w:asciiTheme="minorHAnsi" w:hAnsiTheme="minorHAnsi" w:cs="Arial"/>
          <w:sz w:val="22"/>
          <w:szCs w:val="22"/>
          <w:vertAlign w:val="subscript"/>
        </w:rPr>
        <w:t>X</w:t>
      </w:r>
      <w:r>
        <w:rPr>
          <w:rFonts w:asciiTheme="minorHAnsi" w:hAnsiTheme="minorHAnsi" w:cs="Arial"/>
          <w:sz w:val="22"/>
          <w:szCs w:val="22"/>
        </w:rPr>
        <w:t xml:space="preserve"> emissions, compared to buses and bicycles; and electric bikes are cleaner than cars on all metrics with the exception of Lead (</w:t>
      </w:r>
      <w:proofErr w:type="spellStart"/>
      <w:r>
        <w:rPr>
          <w:rFonts w:asciiTheme="minorHAnsi" w:hAnsiTheme="minorHAnsi" w:cs="Arial"/>
          <w:sz w:val="22"/>
          <w:szCs w:val="22"/>
        </w:rPr>
        <w:t>Pb</w:t>
      </w:r>
      <w:proofErr w:type="spellEnd"/>
      <w:r>
        <w:rPr>
          <w:rFonts w:asciiTheme="minorHAnsi" w:hAnsiTheme="minorHAnsi" w:cs="Arial"/>
          <w:sz w:val="22"/>
          <w:szCs w:val="22"/>
        </w:rPr>
        <w:t xml:space="preserve">).  </w:t>
      </w:r>
    </w:p>
    <w:p w:rsidR="008A6579" w:rsidRPr="00C238B2" w:rsidRDefault="008A6579" w:rsidP="008A6579">
      <w:pPr>
        <w:jc w:val="both"/>
        <w:rPr>
          <w:rFonts w:asciiTheme="minorHAnsi" w:hAnsiTheme="minorHAnsi" w:cs="Arial"/>
          <w:sz w:val="22"/>
          <w:szCs w:val="22"/>
        </w:rPr>
      </w:pPr>
    </w:p>
    <w:tbl>
      <w:tblPr>
        <w:tblW w:w="0" w:type="auto"/>
        <w:tblCellSpacing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661"/>
        <w:gridCol w:w="1555"/>
        <w:gridCol w:w="941"/>
        <w:gridCol w:w="935"/>
        <w:gridCol w:w="916"/>
        <w:gridCol w:w="904"/>
        <w:gridCol w:w="901"/>
        <w:gridCol w:w="950"/>
        <w:gridCol w:w="917"/>
      </w:tblGrid>
      <w:tr w:rsidR="008A6579" w:rsidRPr="000B366A" w:rsidTr="00673EE9">
        <w:trPr>
          <w:trHeight w:val="340"/>
          <w:tblCellSpacing w:w="0" w:type="dxa"/>
        </w:trPr>
        <w:tc>
          <w:tcPr>
            <w:tcW w:w="0" w:type="auto"/>
            <w:gridSpan w:val="9"/>
            <w:vAlign w:val="center"/>
          </w:tcPr>
          <w:p w:rsidR="008A6579" w:rsidRPr="0082211C" w:rsidRDefault="008A6579" w:rsidP="008A6579">
            <w:pPr>
              <w:jc w:val="center"/>
              <w:rPr>
                <w:rFonts w:asciiTheme="minorHAnsi" w:hAnsiTheme="minorHAnsi"/>
                <w:b/>
                <w:sz w:val="22"/>
                <w:szCs w:val="22"/>
              </w:rPr>
            </w:pPr>
            <w:bookmarkStart w:id="0" w:name="_Toc163622122"/>
            <w:r w:rsidRPr="0082211C">
              <w:rPr>
                <w:rFonts w:asciiTheme="minorHAnsi" w:hAnsiTheme="minorHAnsi"/>
                <w:b/>
                <w:sz w:val="22"/>
                <w:szCs w:val="22"/>
              </w:rPr>
              <w:t xml:space="preserve">Table </w:t>
            </w:r>
            <w:r>
              <w:rPr>
                <w:rFonts w:asciiTheme="minorHAnsi" w:hAnsiTheme="minorHAnsi"/>
                <w:b/>
                <w:sz w:val="22"/>
                <w:szCs w:val="22"/>
              </w:rPr>
              <w:t>1</w:t>
            </w:r>
            <w:r w:rsidRPr="0082211C">
              <w:rPr>
                <w:rFonts w:asciiTheme="minorHAnsi" w:hAnsiTheme="minorHAnsi"/>
                <w:b/>
                <w:sz w:val="22"/>
                <w:szCs w:val="22"/>
              </w:rPr>
              <w:t xml:space="preserve">: Lifecycle Environmental Impact Per Passenger Kilometer </w:t>
            </w:r>
            <w:proofErr w:type="spellStart"/>
            <w:r w:rsidRPr="0082211C">
              <w:rPr>
                <w:rFonts w:asciiTheme="minorHAnsi" w:hAnsiTheme="minorHAnsi"/>
                <w:b/>
                <w:sz w:val="22"/>
                <w:szCs w:val="22"/>
              </w:rPr>
              <w:t>Traveled</w:t>
            </w:r>
            <w:r w:rsidRPr="0082211C">
              <w:rPr>
                <w:rFonts w:asciiTheme="minorHAnsi" w:hAnsiTheme="minorHAnsi"/>
                <w:b/>
                <w:sz w:val="22"/>
                <w:szCs w:val="22"/>
                <w:vertAlign w:val="superscript"/>
              </w:rPr>
              <w:t>a</w:t>
            </w:r>
            <w:bookmarkEnd w:id="0"/>
            <w:proofErr w:type="spellEnd"/>
          </w:p>
        </w:tc>
      </w:tr>
      <w:tr w:rsidR="008A6579" w:rsidRPr="000B366A" w:rsidTr="00673EE9">
        <w:trPr>
          <w:trHeight w:val="340"/>
          <w:tblCellSpacing w:w="0" w:type="dxa"/>
        </w:trPr>
        <w:tc>
          <w:tcPr>
            <w:tcW w:w="0" w:type="auto"/>
            <w:vAlign w:val="bottom"/>
          </w:tcPr>
          <w:p w:rsidR="008A6579" w:rsidRPr="000B366A" w:rsidRDefault="008A6579" w:rsidP="00673EE9">
            <w:pPr>
              <w:jc w:val="center"/>
              <w:rPr>
                <w:rFonts w:asciiTheme="minorHAnsi" w:hAnsiTheme="minorHAnsi"/>
                <w:sz w:val="22"/>
                <w:szCs w:val="22"/>
                <w:lang w:eastAsia="zh-TW"/>
              </w:rPr>
            </w:pP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sz w:val="22"/>
                <w:szCs w:val="22"/>
              </w:rPr>
              <w:t xml:space="preserve">Energy Use (kWh/100 </w:t>
            </w:r>
            <w:proofErr w:type="spellStart"/>
            <w:r w:rsidRPr="000B366A">
              <w:rPr>
                <w:rFonts w:asciiTheme="minorHAnsi" w:hAnsiTheme="minorHAnsi"/>
                <w:sz w:val="22"/>
                <w:szCs w:val="22"/>
              </w:rPr>
              <w:t>pax</w:t>
            </w:r>
            <w:proofErr w:type="spellEnd"/>
            <w:r w:rsidRPr="000B366A">
              <w:rPr>
                <w:rFonts w:asciiTheme="minorHAnsi" w:hAnsiTheme="minorHAnsi"/>
                <w:sz w:val="22"/>
                <w:szCs w:val="22"/>
              </w:rPr>
              <w:t>-km)</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sz w:val="22"/>
                <w:szCs w:val="22"/>
              </w:rPr>
              <w:t>CO2 (g/</w:t>
            </w:r>
            <w:proofErr w:type="spellStart"/>
            <w:r w:rsidRPr="000B366A">
              <w:rPr>
                <w:rFonts w:asciiTheme="minorHAnsi" w:hAnsiTheme="minorHAnsi"/>
                <w:sz w:val="22"/>
                <w:szCs w:val="22"/>
              </w:rPr>
              <w:t>pax</w:t>
            </w:r>
            <w:proofErr w:type="spellEnd"/>
            <w:r w:rsidRPr="000B366A">
              <w:rPr>
                <w:rFonts w:asciiTheme="minorHAnsi" w:hAnsiTheme="minorHAnsi"/>
                <w:sz w:val="22"/>
                <w:szCs w:val="22"/>
              </w:rPr>
              <w:t>-km)</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sz w:val="22"/>
                <w:szCs w:val="22"/>
              </w:rPr>
              <w:t>SO2 (g/</w:t>
            </w:r>
            <w:proofErr w:type="spellStart"/>
            <w:r w:rsidRPr="000B366A">
              <w:rPr>
                <w:rFonts w:asciiTheme="minorHAnsi" w:hAnsiTheme="minorHAnsi"/>
                <w:sz w:val="22"/>
                <w:szCs w:val="22"/>
              </w:rPr>
              <w:t>pax</w:t>
            </w:r>
            <w:proofErr w:type="spellEnd"/>
            <w:r w:rsidRPr="000B366A">
              <w:rPr>
                <w:rFonts w:asciiTheme="minorHAnsi" w:hAnsiTheme="minorHAnsi"/>
                <w:sz w:val="22"/>
                <w:szCs w:val="22"/>
              </w:rPr>
              <w:t>-km)</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sz w:val="22"/>
                <w:szCs w:val="22"/>
              </w:rPr>
              <w:t>PM (g/</w:t>
            </w:r>
            <w:proofErr w:type="spellStart"/>
            <w:r w:rsidRPr="000B366A">
              <w:rPr>
                <w:rFonts w:asciiTheme="minorHAnsi" w:hAnsiTheme="minorHAnsi"/>
                <w:sz w:val="22"/>
                <w:szCs w:val="22"/>
              </w:rPr>
              <w:t>pax</w:t>
            </w:r>
            <w:proofErr w:type="spellEnd"/>
            <w:r w:rsidRPr="000B366A">
              <w:rPr>
                <w:rFonts w:asciiTheme="minorHAnsi" w:hAnsiTheme="minorHAnsi"/>
                <w:sz w:val="22"/>
                <w:szCs w:val="22"/>
              </w:rPr>
              <w:t>-km)</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sz w:val="22"/>
                <w:szCs w:val="22"/>
              </w:rPr>
              <w:t>CO (g/</w:t>
            </w:r>
            <w:proofErr w:type="spellStart"/>
            <w:r w:rsidRPr="000B366A">
              <w:rPr>
                <w:rFonts w:asciiTheme="minorHAnsi" w:hAnsiTheme="minorHAnsi"/>
                <w:sz w:val="22"/>
                <w:szCs w:val="22"/>
              </w:rPr>
              <w:t>pax</w:t>
            </w:r>
            <w:proofErr w:type="spellEnd"/>
            <w:r w:rsidRPr="000B366A">
              <w:rPr>
                <w:rFonts w:asciiTheme="minorHAnsi" w:hAnsiTheme="minorHAnsi"/>
                <w:sz w:val="22"/>
                <w:szCs w:val="22"/>
              </w:rPr>
              <w:t>-km)</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sz w:val="22"/>
                <w:szCs w:val="22"/>
              </w:rPr>
              <w:t>HC (g/</w:t>
            </w:r>
            <w:proofErr w:type="spellStart"/>
            <w:r w:rsidRPr="000B366A">
              <w:rPr>
                <w:rFonts w:asciiTheme="minorHAnsi" w:hAnsiTheme="minorHAnsi"/>
                <w:sz w:val="22"/>
                <w:szCs w:val="22"/>
              </w:rPr>
              <w:t>pax</w:t>
            </w:r>
            <w:proofErr w:type="spellEnd"/>
            <w:r w:rsidRPr="000B366A">
              <w:rPr>
                <w:rFonts w:asciiTheme="minorHAnsi" w:hAnsiTheme="minorHAnsi"/>
                <w:sz w:val="22"/>
                <w:szCs w:val="22"/>
              </w:rPr>
              <w:t>-km)</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sz w:val="22"/>
                <w:szCs w:val="22"/>
              </w:rPr>
              <w:t>NOX (g/</w:t>
            </w:r>
            <w:proofErr w:type="spellStart"/>
            <w:r w:rsidRPr="000B366A">
              <w:rPr>
                <w:rFonts w:asciiTheme="minorHAnsi" w:hAnsiTheme="minorHAnsi"/>
                <w:sz w:val="22"/>
                <w:szCs w:val="22"/>
              </w:rPr>
              <w:t>pax</w:t>
            </w:r>
            <w:proofErr w:type="spellEnd"/>
            <w:r w:rsidRPr="000B366A">
              <w:rPr>
                <w:rFonts w:asciiTheme="minorHAnsi" w:hAnsiTheme="minorHAnsi"/>
                <w:sz w:val="22"/>
                <w:szCs w:val="22"/>
              </w:rPr>
              <w:t>-km)</w:t>
            </w:r>
          </w:p>
        </w:tc>
        <w:tc>
          <w:tcPr>
            <w:tcW w:w="0" w:type="auto"/>
            <w:vAlign w:val="center"/>
          </w:tcPr>
          <w:p w:rsidR="008A6579" w:rsidRPr="000B366A" w:rsidRDefault="008A6579" w:rsidP="00673EE9">
            <w:pPr>
              <w:jc w:val="center"/>
              <w:rPr>
                <w:rFonts w:asciiTheme="minorHAnsi" w:hAnsiTheme="minorHAnsi"/>
                <w:sz w:val="22"/>
                <w:szCs w:val="22"/>
              </w:rPr>
            </w:pPr>
            <w:proofErr w:type="spellStart"/>
            <w:r w:rsidRPr="000B366A">
              <w:rPr>
                <w:rFonts w:asciiTheme="minorHAnsi" w:hAnsiTheme="minorHAnsi"/>
                <w:sz w:val="22"/>
                <w:szCs w:val="22"/>
              </w:rPr>
              <w:t>Pb</w:t>
            </w:r>
            <w:r w:rsidRPr="000B366A">
              <w:rPr>
                <w:rFonts w:asciiTheme="minorHAnsi" w:hAnsiTheme="minorHAnsi"/>
                <w:sz w:val="22"/>
                <w:szCs w:val="22"/>
                <w:vertAlign w:val="superscript"/>
              </w:rPr>
              <w:t>b</w:t>
            </w:r>
            <w:proofErr w:type="spellEnd"/>
            <w:r w:rsidRPr="000B366A">
              <w:rPr>
                <w:rFonts w:asciiTheme="minorHAnsi" w:hAnsiTheme="minorHAnsi"/>
                <w:sz w:val="22"/>
                <w:szCs w:val="22"/>
              </w:rPr>
              <w:t xml:space="preserve"> (g/</w:t>
            </w:r>
            <w:proofErr w:type="spellStart"/>
            <w:r w:rsidRPr="000B366A">
              <w:rPr>
                <w:rFonts w:asciiTheme="minorHAnsi" w:hAnsiTheme="minorHAnsi"/>
                <w:sz w:val="22"/>
                <w:szCs w:val="22"/>
              </w:rPr>
              <w:t>pax</w:t>
            </w:r>
            <w:proofErr w:type="spellEnd"/>
            <w:r w:rsidRPr="000B366A">
              <w:rPr>
                <w:rFonts w:asciiTheme="minorHAnsi" w:hAnsiTheme="minorHAnsi"/>
                <w:sz w:val="22"/>
                <w:szCs w:val="22"/>
              </w:rPr>
              <w:t>-km)</w:t>
            </w:r>
          </w:p>
        </w:tc>
      </w:tr>
      <w:tr w:rsidR="008A6579" w:rsidRPr="000B366A" w:rsidTr="00673EE9">
        <w:trPr>
          <w:trHeight w:val="20"/>
          <w:tblCellSpacing w:w="0" w:type="dxa"/>
        </w:trPr>
        <w:tc>
          <w:tcPr>
            <w:tcW w:w="0" w:type="auto"/>
            <w:vAlign w:val="center"/>
          </w:tcPr>
          <w:p w:rsidR="008A6579" w:rsidRPr="000B366A" w:rsidRDefault="008A6579" w:rsidP="00673EE9">
            <w:pPr>
              <w:jc w:val="center"/>
              <w:rPr>
                <w:rFonts w:asciiTheme="minorHAnsi" w:hAnsiTheme="minorHAnsi"/>
                <w:sz w:val="22"/>
                <w:szCs w:val="22"/>
              </w:rPr>
            </w:pPr>
            <w:proofErr w:type="spellStart"/>
            <w:r w:rsidRPr="000B366A">
              <w:rPr>
                <w:rFonts w:asciiTheme="minorHAnsi" w:hAnsiTheme="minorHAnsi"/>
                <w:sz w:val="22"/>
                <w:szCs w:val="22"/>
              </w:rPr>
              <w:t>Car</w:t>
            </w:r>
            <w:r w:rsidRPr="000B366A">
              <w:rPr>
                <w:rFonts w:asciiTheme="minorHAnsi" w:hAnsiTheme="minorHAnsi"/>
                <w:sz w:val="22"/>
                <w:szCs w:val="22"/>
                <w:vertAlign w:val="superscript"/>
              </w:rPr>
              <w:t>c</w:t>
            </w:r>
            <w:proofErr w:type="spellEnd"/>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bCs/>
                <w:sz w:val="22"/>
                <w:szCs w:val="22"/>
              </w:rPr>
              <w:t>140</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bCs/>
                <w:sz w:val="22"/>
                <w:szCs w:val="22"/>
              </w:rPr>
              <w:t>306</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bCs/>
                <w:sz w:val="22"/>
                <w:szCs w:val="22"/>
              </w:rPr>
              <w:t>0.689</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bCs/>
                <w:sz w:val="22"/>
                <w:szCs w:val="22"/>
              </w:rPr>
              <w:t>0.277</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bCs/>
                <w:sz w:val="22"/>
                <w:szCs w:val="22"/>
              </w:rPr>
              <w:t>10.06</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bCs/>
                <w:sz w:val="22"/>
                <w:szCs w:val="22"/>
              </w:rPr>
              <w:t>1.67</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bCs/>
                <w:sz w:val="22"/>
                <w:szCs w:val="22"/>
              </w:rPr>
              <w:t>1.32</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bCs/>
                <w:sz w:val="22"/>
                <w:szCs w:val="22"/>
              </w:rPr>
              <w:t>0.299</w:t>
            </w:r>
          </w:p>
        </w:tc>
      </w:tr>
      <w:tr w:rsidR="008A6579" w:rsidRPr="000B366A" w:rsidTr="00673EE9">
        <w:trPr>
          <w:trHeight w:val="20"/>
          <w:tblCellSpacing w:w="0" w:type="dxa"/>
        </w:trPr>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sz w:val="22"/>
                <w:szCs w:val="22"/>
              </w:rPr>
              <w:t>Bus</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sz w:val="22"/>
                <w:szCs w:val="22"/>
              </w:rPr>
              <w:t>13.06</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sz w:val="22"/>
                <w:szCs w:val="22"/>
              </w:rPr>
              <w:t>48.4</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sz w:val="22"/>
                <w:szCs w:val="22"/>
              </w:rPr>
              <w:t>0.022</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sz w:val="22"/>
                <w:szCs w:val="22"/>
              </w:rPr>
              <w:t>0.065</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sz w:val="22"/>
                <w:szCs w:val="22"/>
              </w:rPr>
              <w:t>0.159</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sz w:val="22"/>
                <w:szCs w:val="22"/>
              </w:rPr>
              <w:t>0.015</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sz w:val="22"/>
                <w:szCs w:val="22"/>
              </w:rPr>
              <w:t>0.270</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sz w:val="22"/>
                <w:szCs w:val="22"/>
              </w:rPr>
              <w:t>0.005</w:t>
            </w:r>
          </w:p>
        </w:tc>
      </w:tr>
      <w:tr w:rsidR="008A6579" w:rsidRPr="000B366A" w:rsidTr="00673EE9">
        <w:trPr>
          <w:trHeight w:val="20"/>
          <w:tblCellSpacing w:w="0" w:type="dxa"/>
        </w:trPr>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sz w:val="22"/>
                <w:szCs w:val="22"/>
              </w:rPr>
              <w:t>Bicycle</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sz w:val="22"/>
                <w:szCs w:val="22"/>
              </w:rPr>
              <w:t>4.88</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sz w:val="22"/>
                <w:szCs w:val="22"/>
              </w:rPr>
              <w:t>4.70</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sz w:val="22"/>
                <w:szCs w:val="22"/>
              </w:rPr>
              <w:t>0.014</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sz w:val="22"/>
                <w:szCs w:val="22"/>
              </w:rPr>
              <w:t>0.059</w:t>
            </w:r>
          </w:p>
        </w:tc>
        <w:tc>
          <w:tcPr>
            <w:tcW w:w="0" w:type="auto"/>
            <w:vAlign w:val="center"/>
          </w:tcPr>
          <w:p w:rsidR="008A6579" w:rsidRPr="000B366A" w:rsidRDefault="008A6579" w:rsidP="00673EE9">
            <w:pPr>
              <w:jc w:val="center"/>
              <w:rPr>
                <w:rFonts w:asciiTheme="minorHAnsi" w:hAnsiTheme="minorHAnsi"/>
                <w:sz w:val="22"/>
                <w:szCs w:val="22"/>
              </w:rPr>
            </w:pPr>
            <w:proofErr w:type="spellStart"/>
            <w:r w:rsidRPr="000B366A">
              <w:rPr>
                <w:rFonts w:asciiTheme="minorHAnsi" w:hAnsiTheme="minorHAnsi"/>
                <w:sz w:val="22"/>
                <w:szCs w:val="22"/>
              </w:rPr>
              <w:t>Unkn</w:t>
            </w:r>
            <w:proofErr w:type="spellEnd"/>
          </w:p>
        </w:tc>
        <w:tc>
          <w:tcPr>
            <w:tcW w:w="0" w:type="auto"/>
            <w:vAlign w:val="center"/>
          </w:tcPr>
          <w:p w:rsidR="008A6579" w:rsidRPr="000B366A" w:rsidRDefault="008A6579" w:rsidP="00673EE9">
            <w:pPr>
              <w:jc w:val="center"/>
              <w:rPr>
                <w:rFonts w:asciiTheme="minorHAnsi" w:hAnsiTheme="minorHAnsi"/>
                <w:sz w:val="22"/>
                <w:szCs w:val="22"/>
              </w:rPr>
            </w:pPr>
            <w:proofErr w:type="spellStart"/>
            <w:r w:rsidRPr="000B366A">
              <w:rPr>
                <w:rFonts w:asciiTheme="minorHAnsi" w:hAnsiTheme="minorHAnsi"/>
                <w:sz w:val="22"/>
                <w:szCs w:val="22"/>
              </w:rPr>
              <w:t>Unkn</w:t>
            </w:r>
            <w:proofErr w:type="spellEnd"/>
          </w:p>
        </w:tc>
        <w:tc>
          <w:tcPr>
            <w:tcW w:w="0" w:type="auto"/>
            <w:vAlign w:val="center"/>
          </w:tcPr>
          <w:p w:rsidR="008A6579" w:rsidRPr="000B366A" w:rsidRDefault="008A6579" w:rsidP="00673EE9">
            <w:pPr>
              <w:jc w:val="center"/>
              <w:rPr>
                <w:rFonts w:asciiTheme="minorHAnsi" w:hAnsiTheme="minorHAnsi"/>
                <w:sz w:val="22"/>
                <w:szCs w:val="22"/>
              </w:rPr>
            </w:pPr>
            <w:proofErr w:type="spellStart"/>
            <w:r w:rsidRPr="000B366A">
              <w:rPr>
                <w:rFonts w:asciiTheme="minorHAnsi" w:hAnsiTheme="minorHAnsi"/>
                <w:sz w:val="22"/>
                <w:szCs w:val="22"/>
              </w:rPr>
              <w:t>Unkn</w:t>
            </w:r>
            <w:proofErr w:type="spellEnd"/>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sz w:val="22"/>
                <w:szCs w:val="22"/>
              </w:rPr>
              <w:t>0.000</w:t>
            </w:r>
          </w:p>
        </w:tc>
      </w:tr>
      <w:tr w:rsidR="008A6579" w:rsidRPr="000B366A" w:rsidTr="00673EE9">
        <w:trPr>
          <w:trHeight w:val="20"/>
          <w:tblCellSpacing w:w="0" w:type="dxa"/>
        </w:trPr>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sz w:val="22"/>
                <w:szCs w:val="22"/>
              </w:rPr>
              <w:t>BSEB</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sz w:val="22"/>
                <w:szCs w:val="22"/>
              </w:rPr>
              <w:t>6.12</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sz w:val="22"/>
                <w:szCs w:val="22"/>
              </w:rPr>
              <w:t>22.08</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sz w:val="22"/>
                <w:szCs w:val="22"/>
              </w:rPr>
              <w:t>0.123</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sz w:val="22"/>
                <w:szCs w:val="22"/>
              </w:rPr>
              <w:t>0.125</w:t>
            </w:r>
          </w:p>
        </w:tc>
        <w:tc>
          <w:tcPr>
            <w:tcW w:w="0" w:type="auto"/>
            <w:vAlign w:val="center"/>
          </w:tcPr>
          <w:p w:rsidR="008A6579" w:rsidRPr="000B366A" w:rsidRDefault="008A6579" w:rsidP="00673EE9">
            <w:pPr>
              <w:jc w:val="center"/>
              <w:rPr>
                <w:rFonts w:asciiTheme="minorHAnsi" w:hAnsiTheme="minorHAnsi"/>
                <w:sz w:val="22"/>
                <w:szCs w:val="22"/>
              </w:rPr>
            </w:pPr>
            <w:proofErr w:type="spellStart"/>
            <w:r w:rsidRPr="000B366A">
              <w:rPr>
                <w:rFonts w:asciiTheme="minorHAnsi" w:hAnsiTheme="minorHAnsi"/>
                <w:sz w:val="22"/>
                <w:szCs w:val="22"/>
              </w:rPr>
              <w:t>Unkn</w:t>
            </w:r>
            <w:proofErr w:type="spellEnd"/>
          </w:p>
        </w:tc>
        <w:tc>
          <w:tcPr>
            <w:tcW w:w="0" w:type="auto"/>
            <w:vAlign w:val="center"/>
          </w:tcPr>
          <w:p w:rsidR="008A6579" w:rsidRPr="000B366A" w:rsidRDefault="008A6579" w:rsidP="00673EE9">
            <w:pPr>
              <w:jc w:val="center"/>
              <w:rPr>
                <w:rFonts w:asciiTheme="minorHAnsi" w:hAnsiTheme="minorHAnsi"/>
                <w:sz w:val="22"/>
                <w:szCs w:val="22"/>
              </w:rPr>
            </w:pPr>
            <w:proofErr w:type="spellStart"/>
            <w:r w:rsidRPr="000B366A">
              <w:rPr>
                <w:rFonts w:asciiTheme="minorHAnsi" w:hAnsiTheme="minorHAnsi"/>
                <w:sz w:val="22"/>
                <w:szCs w:val="22"/>
              </w:rPr>
              <w:t>Unkn</w:t>
            </w:r>
            <w:proofErr w:type="spellEnd"/>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bCs/>
                <w:sz w:val="22"/>
                <w:szCs w:val="22"/>
              </w:rPr>
              <w:t>0.027</w:t>
            </w:r>
            <w:r w:rsidRPr="000B366A">
              <w:rPr>
                <w:rFonts w:asciiTheme="minorHAnsi" w:hAnsiTheme="minorHAnsi"/>
                <w:bCs/>
                <w:sz w:val="22"/>
                <w:szCs w:val="22"/>
                <w:vertAlign w:val="superscript"/>
              </w:rPr>
              <w:t>d</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sz w:val="22"/>
                <w:szCs w:val="22"/>
              </w:rPr>
              <w:t>0.710</w:t>
            </w:r>
          </w:p>
        </w:tc>
      </w:tr>
      <w:tr w:rsidR="008A6579" w:rsidRPr="000B366A" w:rsidTr="00673EE9">
        <w:trPr>
          <w:trHeight w:val="20"/>
          <w:tblCellSpacing w:w="0" w:type="dxa"/>
        </w:trPr>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sz w:val="22"/>
                <w:szCs w:val="22"/>
              </w:rPr>
              <w:t>SSEB</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sz w:val="22"/>
                <w:szCs w:val="22"/>
              </w:rPr>
              <w:t>8.42</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sz w:val="22"/>
                <w:szCs w:val="22"/>
              </w:rPr>
              <w:t>30.44</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sz w:val="22"/>
                <w:szCs w:val="22"/>
              </w:rPr>
              <w:t>0.164</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sz w:val="22"/>
                <w:szCs w:val="22"/>
              </w:rPr>
              <w:t>0.175</w:t>
            </w:r>
          </w:p>
        </w:tc>
        <w:tc>
          <w:tcPr>
            <w:tcW w:w="0" w:type="auto"/>
            <w:vAlign w:val="center"/>
          </w:tcPr>
          <w:p w:rsidR="008A6579" w:rsidRPr="000B366A" w:rsidRDefault="008A6579" w:rsidP="00673EE9">
            <w:pPr>
              <w:jc w:val="center"/>
              <w:rPr>
                <w:rFonts w:asciiTheme="minorHAnsi" w:hAnsiTheme="minorHAnsi"/>
                <w:sz w:val="22"/>
                <w:szCs w:val="22"/>
              </w:rPr>
            </w:pPr>
            <w:proofErr w:type="spellStart"/>
            <w:r w:rsidRPr="000B366A">
              <w:rPr>
                <w:rFonts w:asciiTheme="minorHAnsi" w:hAnsiTheme="minorHAnsi"/>
                <w:sz w:val="22"/>
                <w:szCs w:val="22"/>
              </w:rPr>
              <w:t>Unkn</w:t>
            </w:r>
            <w:proofErr w:type="spellEnd"/>
          </w:p>
        </w:tc>
        <w:tc>
          <w:tcPr>
            <w:tcW w:w="0" w:type="auto"/>
            <w:vAlign w:val="center"/>
          </w:tcPr>
          <w:p w:rsidR="008A6579" w:rsidRPr="000B366A" w:rsidRDefault="008A6579" w:rsidP="00673EE9">
            <w:pPr>
              <w:jc w:val="center"/>
              <w:rPr>
                <w:rFonts w:asciiTheme="minorHAnsi" w:hAnsiTheme="minorHAnsi"/>
                <w:sz w:val="22"/>
                <w:szCs w:val="22"/>
              </w:rPr>
            </w:pPr>
            <w:proofErr w:type="spellStart"/>
            <w:r w:rsidRPr="000B366A">
              <w:rPr>
                <w:rFonts w:asciiTheme="minorHAnsi" w:hAnsiTheme="minorHAnsi"/>
                <w:sz w:val="22"/>
                <w:szCs w:val="22"/>
              </w:rPr>
              <w:t>Unkn</w:t>
            </w:r>
            <w:proofErr w:type="spellEnd"/>
          </w:p>
        </w:tc>
        <w:tc>
          <w:tcPr>
            <w:tcW w:w="0" w:type="auto"/>
            <w:vAlign w:val="center"/>
          </w:tcPr>
          <w:p w:rsidR="008A6579" w:rsidRPr="000B366A" w:rsidRDefault="008A6579" w:rsidP="00673EE9">
            <w:pPr>
              <w:jc w:val="center"/>
              <w:rPr>
                <w:rFonts w:asciiTheme="minorHAnsi" w:hAnsiTheme="minorHAnsi"/>
                <w:sz w:val="22"/>
                <w:szCs w:val="22"/>
                <w:vertAlign w:val="superscript"/>
              </w:rPr>
            </w:pPr>
            <w:r w:rsidRPr="000B366A">
              <w:rPr>
                <w:rFonts w:asciiTheme="minorHAnsi" w:hAnsiTheme="minorHAnsi"/>
                <w:bCs/>
                <w:sz w:val="22"/>
                <w:szCs w:val="22"/>
              </w:rPr>
              <w:t>0.020</w:t>
            </w:r>
            <w:r w:rsidRPr="000B366A">
              <w:rPr>
                <w:rFonts w:asciiTheme="minorHAnsi" w:hAnsiTheme="minorHAnsi"/>
                <w:bCs/>
                <w:sz w:val="22"/>
                <w:szCs w:val="22"/>
                <w:vertAlign w:val="superscript"/>
              </w:rPr>
              <w:t>d</w:t>
            </w:r>
          </w:p>
        </w:tc>
        <w:tc>
          <w:tcPr>
            <w:tcW w:w="0" w:type="auto"/>
            <w:vAlign w:val="center"/>
          </w:tcPr>
          <w:p w:rsidR="008A6579" w:rsidRPr="000B366A" w:rsidRDefault="008A6579" w:rsidP="00673EE9">
            <w:pPr>
              <w:jc w:val="center"/>
              <w:rPr>
                <w:rFonts w:asciiTheme="minorHAnsi" w:hAnsiTheme="minorHAnsi"/>
                <w:sz w:val="22"/>
                <w:szCs w:val="22"/>
              </w:rPr>
            </w:pPr>
            <w:r w:rsidRPr="000B366A">
              <w:rPr>
                <w:rFonts w:asciiTheme="minorHAnsi" w:hAnsiTheme="minorHAnsi"/>
                <w:sz w:val="22"/>
                <w:szCs w:val="22"/>
              </w:rPr>
              <w:t>1.013</w:t>
            </w:r>
          </w:p>
        </w:tc>
      </w:tr>
      <w:tr w:rsidR="008A6579" w:rsidRPr="000B366A" w:rsidTr="00673EE9">
        <w:trPr>
          <w:trHeight w:val="840"/>
          <w:tblCellSpacing w:w="0" w:type="dxa"/>
        </w:trPr>
        <w:tc>
          <w:tcPr>
            <w:tcW w:w="0" w:type="auto"/>
            <w:gridSpan w:val="9"/>
            <w:tcMar>
              <w:left w:w="72" w:type="dxa"/>
              <w:right w:w="72" w:type="dxa"/>
            </w:tcMar>
            <w:vAlign w:val="bottom"/>
          </w:tcPr>
          <w:p w:rsidR="008A6579" w:rsidRPr="000B366A" w:rsidRDefault="008A6579" w:rsidP="00673EE9">
            <w:pPr>
              <w:rPr>
                <w:rFonts w:asciiTheme="minorHAnsi" w:hAnsiTheme="minorHAnsi"/>
                <w:sz w:val="20"/>
                <w:szCs w:val="20"/>
              </w:rPr>
            </w:pPr>
            <w:r w:rsidRPr="000B366A">
              <w:rPr>
                <w:rFonts w:asciiTheme="minorHAnsi" w:hAnsiTheme="minorHAnsi"/>
                <w:sz w:val="20"/>
                <w:szCs w:val="20"/>
                <w:vertAlign w:val="superscript"/>
              </w:rPr>
              <w:t>a</w:t>
            </w:r>
            <w:r w:rsidRPr="000B366A">
              <w:rPr>
                <w:rFonts w:asciiTheme="minorHAnsi" w:hAnsiTheme="minorHAnsi"/>
                <w:sz w:val="20"/>
                <w:szCs w:val="20"/>
              </w:rPr>
              <w:t xml:space="preserve"> Assuming lifespan of 1,000,000 km, 20,000 km, and 50,000 km and average load factors of 50 </w:t>
            </w:r>
            <w:proofErr w:type="spellStart"/>
            <w:r w:rsidRPr="000B366A">
              <w:rPr>
                <w:rFonts w:asciiTheme="minorHAnsi" w:hAnsiTheme="minorHAnsi"/>
                <w:sz w:val="20"/>
                <w:szCs w:val="20"/>
              </w:rPr>
              <w:t>pax</w:t>
            </w:r>
            <w:proofErr w:type="spellEnd"/>
            <w:r w:rsidRPr="000B366A">
              <w:rPr>
                <w:rFonts w:asciiTheme="minorHAnsi" w:hAnsiTheme="minorHAnsi"/>
                <w:sz w:val="20"/>
                <w:szCs w:val="20"/>
              </w:rPr>
              <w:t xml:space="preserve">, 1 </w:t>
            </w:r>
            <w:proofErr w:type="spellStart"/>
            <w:r w:rsidRPr="000B366A">
              <w:rPr>
                <w:rFonts w:asciiTheme="minorHAnsi" w:hAnsiTheme="minorHAnsi"/>
                <w:sz w:val="20"/>
                <w:szCs w:val="20"/>
              </w:rPr>
              <w:t>pax</w:t>
            </w:r>
            <w:proofErr w:type="spellEnd"/>
            <w:r w:rsidRPr="000B366A">
              <w:rPr>
                <w:rFonts w:asciiTheme="minorHAnsi" w:hAnsiTheme="minorHAnsi"/>
                <w:sz w:val="20"/>
                <w:szCs w:val="20"/>
              </w:rPr>
              <w:t xml:space="preserve">, and 1 </w:t>
            </w:r>
            <w:proofErr w:type="spellStart"/>
            <w:r w:rsidRPr="000B366A">
              <w:rPr>
                <w:rFonts w:asciiTheme="minorHAnsi" w:hAnsiTheme="minorHAnsi"/>
                <w:sz w:val="20"/>
                <w:szCs w:val="20"/>
              </w:rPr>
              <w:t>pax</w:t>
            </w:r>
            <w:proofErr w:type="spellEnd"/>
            <w:r w:rsidRPr="000B366A">
              <w:rPr>
                <w:rFonts w:asciiTheme="minorHAnsi" w:hAnsiTheme="minorHAnsi"/>
                <w:sz w:val="20"/>
                <w:szCs w:val="20"/>
              </w:rPr>
              <w:t xml:space="preserve"> for bus, bicycle and electric bike, respectively.</w:t>
            </w:r>
          </w:p>
          <w:p w:rsidR="008A6579" w:rsidRPr="000B366A" w:rsidRDefault="008A6579" w:rsidP="00673EE9">
            <w:pPr>
              <w:rPr>
                <w:rFonts w:asciiTheme="minorHAnsi" w:hAnsiTheme="minorHAnsi"/>
                <w:sz w:val="20"/>
                <w:szCs w:val="20"/>
              </w:rPr>
            </w:pPr>
            <w:proofErr w:type="gramStart"/>
            <w:r w:rsidRPr="000B366A">
              <w:rPr>
                <w:rFonts w:asciiTheme="minorHAnsi" w:hAnsiTheme="minorHAnsi"/>
                <w:sz w:val="20"/>
                <w:szCs w:val="20"/>
                <w:vertAlign w:val="superscript"/>
              </w:rPr>
              <w:t>b</w:t>
            </w:r>
            <w:proofErr w:type="gramEnd"/>
            <w:r w:rsidRPr="000B366A">
              <w:rPr>
                <w:rFonts w:asciiTheme="minorHAnsi" w:hAnsiTheme="minorHAnsi"/>
                <w:sz w:val="20"/>
                <w:szCs w:val="20"/>
              </w:rPr>
              <w:t xml:space="preserve"> Assuming one battery every 10,000 km for electric bikes and one battery every 3 years or 250,000 kilometers for buses.</w:t>
            </w:r>
          </w:p>
          <w:p w:rsidR="008A6579" w:rsidRPr="000B366A" w:rsidRDefault="008A6579" w:rsidP="00673EE9">
            <w:pPr>
              <w:rPr>
                <w:rFonts w:asciiTheme="minorHAnsi" w:hAnsiTheme="minorHAnsi"/>
                <w:sz w:val="20"/>
                <w:szCs w:val="20"/>
              </w:rPr>
            </w:pPr>
            <w:r w:rsidRPr="000B366A">
              <w:rPr>
                <w:rFonts w:asciiTheme="minorHAnsi" w:hAnsiTheme="minorHAnsi"/>
                <w:sz w:val="20"/>
                <w:szCs w:val="20"/>
              </w:rPr>
              <w:t>Note: some fields are Unknown (</w:t>
            </w:r>
            <w:proofErr w:type="spellStart"/>
            <w:r w:rsidRPr="000B366A">
              <w:rPr>
                <w:rFonts w:asciiTheme="minorHAnsi" w:hAnsiTheme="minorHAnsi"/>
                <w:sz w:val="20"/>
                <w:szCs w:val="20"/>
              </w:rPr>
              <w:t>Unkn</w:t>
            </w:r>
            <w:proofErr w:type="spellEnd"/>
            <w:r w:rsidRPr="000B366A">
              <w:rPr>
                <w:rFonts w:asciiTheme="minorHAnsi" w:hAnsiTheme="minorHAnsi"/>
                <w:sz w:val="20"/>
                <w:szCs w:val="20"/>
              </w:rPr>
              <w:t>) because data are not available for the emission of these pollutants from production processes and/or power plant emissions</w:t>
            </w:r>
          </w:p>
          <w:p w:rsidR="008A6579" w:rsidRPr="000B366A" w:rsidRDefault="008A6579" w:rsidP="00673EE9">
            <w:pPr>
              <w:rPr>
                <w:rFonts w:asciiTheme="minorHAnsi" w:hAnsiTheme="minorHAnsi"/>
                <w:sz w:val="20"/>
                <w:szCs w:val="20"/>
              </w:rPr>
            </w:pPr>
            <w:r w:rsidRPr="000B366A">
              <w:rPr>
                <w:rFonts w:asciiTheme="minorHAnsi" w:hAnsiTheme="minorHAnsi"/>
                <w:sz w:val="20"/>
                <w:szCs w:val="20"/>
                <w:vertAlign w:val="superscript"/>
              </w:rPr>
              <w:t>c</w:t>
            </w:r>
            <w:r w:rsidRPr="000B366A">
              <w:rPr>
                <w:rFonts w:asciiTheme="minorHAnsi" w:hAnsiTheme="minorHAnsi"/>
                <w:sz w:val="20"/>
                <w:szCs w:val="20"/>
              </w:rPr>
              <w:t xml:space="preserve"> Sullivan et al. 1998-LCA of Generic US Car</w:t>
            </w:r>
          </w:p>
          <w:p w:rsidR="008A6579" w:rsidRPr="000B366A" w:rsidRDefault="008A6579" w:rsidP="00673EE9">
            <w:pPr>
              <w:spacing w:line="360" w:lineRule="auto"/>
              <w:rPr>
                <w:rFonts w:asciiTheme="minorHAnsi" w:hAnsiTheme="minorHAnsi"/>
                <w:sz w:val="20"/>
                <w:szCs w:val="20"/>
              </w:rPr>
            </w:pPr>
            <w:r w:rsidRPr="000B366A">
              <w:rPr>
                <w:rFonts w:asciiTheme="minorHAnsi" w:hAnsiTheme="minorHAnsi"/>
                <w:sz w:val="20"/>
                <w:szCs w:val="20"/>
                <w:vertAlign w:val="superscript"/>
              </w:rPr>
              <w:t>d</w:t>
            </w:r>
            <w:r w:rsidRPr="000B366A">
              <w:rPr>
                <w:rFonts w:asciiTheme="minorHAnsi" w:hAnsiTheme="minorHAnsi"/>
                <w:sz w:val="20"/>
                <w:szCs w:val="20"/>
              </w:rPr>
              <w:t xml:space="preserve"> Only </w:t>
            </w:r>
            <w:r w:rsidRPr="000B366A">
              <w:rPr>
                <w:rFonts w:asciiTheme="minorHAnsi" w:hAnsiTheme="minorHAnsi"/>
                <w:i/>
                <w:iCs/>
                <w:sz w:val="20"/>
                <w:szCs w:val="20"/>
              </w:rPr>
              <w:t>Use</w:t>
            </w:r>
            <w:r w:rsidRPr="000B366A">
              <w:rPr>
                <w:rFonts w:asciiTheme="minorHAnsi" w:hAnsiTheme="minorHAnsi"/>
                <w:sz w:val="20"/>
                <w:szCs w:val="20"/>
              </w:rPr>
              <w:t xml:space="preserve"> phase emission rate, no production processes included</w:t>
            </w:r>
          </w:p>
          <w:p w:rsidR="008A6579" w:rsidRPr="000B366A" w:rsidRDefault="008A6579" w:rsidP="00673EE9">
            <w:pPr>
              <w:rPr>
                <w:rFonts w:asciiTheme="minorHAnsi" w:hAnsiTheme="minorHAnsi"/>
                <w:sz w:val="22"/>
                <w:szCs w:val="22"/>
              </w:rPr>
            </w:pPr>
            <w:r w:rsidRPr="000B366A">
              <w:rPr>
                <w:rFonts w:asciiTheme="minorHAnsi" w:hAnsiTheme="minorHAnsi"/>
                <w:sz w:val="20"/>
                <w:szCs w:val="20"/>
              </w:rPr>
              <w:t>Note: some fields are Unknown (</w:t>
            </w:r>
            <w:proofErr w:type="spellStart"/>
            <w:r w:rsidRPr="000B366A">
              <w:rPr>
                <w:rFonts w:asciiTheme="minorHAnsi" w:hAnsiTheme="minorHAnsi"/>
                <w:sz w:val="20"/>
                <w:szCs w:val="20"/>
              </w:rPr>
              <w:t>Unkn</w:t>
            </w:r>
            <w:proofErr w:type="spellEnd"/>
            <w:r w:rsidRPr="000B366A">
              <w:rPr>
                <w:rFonts w:asciiTheme="minorHAnsi" w:hAnsiTheme="minorHAnsi"/>
                <w:sz w:val="20"/>
                <w:szCs w:val="20"/>
              </w:rPr>
              <w:t>) because data are not available for the emission of these pollutants from production processes and/or power plant emissions</w:t>
            </w:r>
          </w:p>
        </w:tc>
      </w:tr>
    </w:tbl>
    <w:p w:rsidR="008A6579" w:rsidRPr="00C238B2" w:rsidRDefault="008A6579" w:rsidP="008A6579">
      <w:pPr>
        <w:rPr>
          <w:rFonts w:asciiTheme="minorHAnsi" w:hAnsiTheme="minorHAnsi" w:cs="Arial"/>
          <w:sz w:val="22"/>
          <w:szCs w:val="22"/>
        </w:rPr>
      </w:pPr>
    </w:p>
    <w:p w:rsidR="008A6579" w:rsidRPr="00C238B2" w:rsidRDefault="008A6579" w:rsidP="008A6579">
      <w:pPr>
        <w:jc w:val="both"/>
        <w:rPr>
          <w:rFonts w:asciiTheme="minorHAnsi" w:hAnsiTheme="minorHAnsi" w:cs="Arial"/>
          <w:sz w:val="22"/>
          <w:szCs w:val="22"/>
        </w:rPr>
      </w:pPr>
    </w:p>
    <w:p w:rsidR="008A6579" w:rsidRPr="00C238B2" w:rsidRDefault="008A6579" w:rsidP="008A6579">
      <w:pPr>
        <w:jc w:val="both"/>
        <w:rPr>
          <w:rFonts w:asciiTheme="minorHAnsi" w:hAnsiTheme="minorHAnsi" w:cs="Arial"/>
          <w:sz w:val="22"/>
          <w:szCs w:val="22"/>
        </w:rPr>
      </w:pPr>
      <w:r w:rsidRPr="00C238B2">
        <w:rPr>
          <w:rFonts w:asciiTheme="minorHAnsi" w:hAnsiTheme="minorHAnsi" w:cs="Arial"/>
          <w:sz w:val="22"/>
          <w:szCs w:val="22"/>
        </w:rPr>
        <w:t xml:space="preserve">One important note is the regional nature of the electric bike pollution compared to the local/urban nature of bus emissions. Use emissions from remote power plants are easier to regulate and control than bus emissions. Also, bus tailpipe emissions are emitted into dense urban areas, whereas power plant emissions are generally dispersed throughout rural areas. </w:t>
      </w:r>
      <w:r>
        <w:rPr>
          <w:rFonts w:asciiTheme="minorHAnsi" w:hAnsiTheme="minorHAnsi" w:cs="Arial"/>
          <w:sz w:val="22"/>
          <w:szCs w:val="22"/>
        </w:rPr>
        <w:t xml:space="preserve">The </w:t>
      </w:r>
      <w:r>
        <w:rPr>
          <w:rFonts w:asciiTheme="minorHAnsi" w:hAnsiTheme="minorHAnsi" w:cs="Arial"/>
          <w:sz w:val="22"/>
          <w:szCs w:val="22"/>
        </w:rPr>
        <w:lastRenderedPageBreak/>
        <w:t>public health effects of electric bike emissions from power plants are likely lower than the public health effects of the same emissions out of the tailpipe of a vehicle in an urban area.</w:t>
      </w:r>
    </w:p>
    <w:p w:rsidR="008A6579" w:rsidRPr="00C238B2" w:rsidRDefault="008A6579" w:rsidP="008A6579">
      <w:pPr>
        <w:jc w:val="both"/>
        <w:rPr>
          <w:rFonts w:asciiTheme="minorHAnsi" w:hAnsiTheme="minorHAnsi" w:cs="Arial"/>
          <w:sz w:val="22"/>
          <w:szCs w:val="22"/>
        </w:rPr>
      </w:pPr>
    </w:p>
    <w:p w:rsidR="008A6579" w:rsidRPr="00C238B2" w:rsidRDefault="008A6579" w:rsidP="008A6579">
      <w:pPr>
        <w:jc w:val="both"/>
        <w:rPr>
          <w:rFonts w:asciiTheme="minorHAnsi" w:hAnsiTheme="minorHAnsi" w:cs="Arial"/>
          <w:sz w:val="22"/>
          <w:szCs w:val="22"/>
        </w:rPr>
      </w:pPr>
      <w:r w:rsidRPr="00C238B2">
        <w:rPr>
          <w:rFonts w:asciiTheme="minorHAnsi" w:hAnsiTheme="minorHAnsi" w:cs="Arial"/>
          <w:sz w:val="22"/>
          <w:szCs w:val="22"/>
        </w:rPr>
        <w:t xml:space="preserve">Although buses have much larger batteries and thus emit more lead per battery used, they travel more </w:t>
      </w:r>
      <w:r>
        <w:rPr>
          <w:rFonts w:asciiTheme="minorHAnsi" w:hAnsiTheme="minorHAnsi" w:cs="Arial"/>
          <w:sz w:val="22"/>
          <w:szCs w:val="22"/>
        </w:rPr>
        <w:t xml:space="preserve">passenger </w:t>
      </w:r>
      <w:r w:rsidRPr="00C238B2">
        <w:rPr>
          <w:rFonts w:asciiTheme="minorHAnsi" w:hAnsiTheme="minorHAnsi" w:cs="Arial"/>
          <w:sz w:val="22"/>
          <w:szCs w:val="22"/>
        </w:rPr>
        <w:t xml:space="preserve">kilometers on each battery than electric bikes. Because electric bikes </w:t>
      </w:r>
      <w:r>
        <w:rPr>
          <w:rFonts w:asciiTheme="minorHAnsi" w:hAnsiTheme="minorHAnsi" w:cs="Arial"/>
          <w:sz w:val="22"/>
          <w:szCs w:val="22"/>
        </w:rPr>
        <w:t xml:space="preserve">often </w:t>
      </w:r>
      <w:r w:rsidRPr="00C238B2">
        <w:rPr>
          <w:rFonts w:asciiTheme="minorHAnsi" w:hAnsiTheme="minorHAnsi" w:cs="Arial"/>
          <w:sz w:val="22"/>
          <w:szCs w:val="22"/>
        </w:rPr>
        <w:t>require battery replacement, the emission rate is 2-3 orders of magnitude higher than bus lead battery emission rates. While these are not tailpipe emission rates, they do enter human systems and impact public health.</w:t>
      </w:r>
    </w:p>
    <w:p w:rsidR="008A6579" w:rsidRPr="00C238B2" w:rsidRDefault="008A6579" w:rsidP="00634FF9">
      <w:pPr>
        <w:jc w:val="both"/>
        <w:rPr>
          <w:rFonts w:asciiTheme="minorHAnsi" w:hAnsiTheme="minorHAnsi" w:cs="Arial"/>
          <w:sz w:val="22"/>
          <w:szCs w:val="22"/>
        </w:rPr>
      </w:pPr>
    </w:p>
    <w:p w:rsidR="005938F5" w:rsidRPr="00C238B2" w:rsidRDefault="005938F5" w:rsidP="00634FF9">
      <w:pPr>
        <w:jc w:val="both"/>
        <w:rPr>
          <w:rFonts w:asciiTheme="minorHAnsi" w:hAnsiTheme="minorHAnsi" w:cs="Arial"/>
          <w:b/>
          <w:sz w:val="22"/>
          <w:szCs w:val="22"/>
        </w:rPr>
      </w:pPr>
      <w:r w:rsidRPr="00C238B2">
        <w:rPr>
          <w:rFonts w:asciiTheme="minorHAnsi" w:hAnsiTheme="minorHAnsi" w:cs="Arial"/>
          <w:b/>
          <w:sz w:val="22"/>
          <w:szCs w:val="22"/>
        </w:rPr>
        <w:t>3.</w:t>
      </w:r>
      <w:r w:rsidR="008A6579">
        <w:rPr>
          <w:rFonts w:asciiTheme="minorHAnsi" w:hAnsiTheme="minorHAnsi" w:cs="Arial"/>
          <w:b/>
          <w:sz w:val="22"/>
          <w:szCs w:val="22"/>
        </w:rPr>
        <w:t>2</w:t>
      </w:r>
      <w:r w:rsidRPr="00C238B2">
        <w:rPr>
          <w:rFonts w:asciiTheme="minorHAnsi" w:hAnsiTheme="minorHAnsi" w:cs="Arial"/>
          <w:b/>
          <w:sz w:val="22"/>
          <w:szCs w:val="22"/>
        </w:rPr>
        <w:t xml:space="preserve"> Lead Pollution</w:t>
      </w:r>
    </w:p>
    <w:p w:rsidR="002E6903" w:rsidRPr="00C238B2" w:rsidRDefault="002E6903" w:rsidP="00634FF9">
      <w:pPr>
        <w:jc w:val="both"/>
        <w:rPr>
          <w:rFonts w:asciiTheme="minorHAnsi" w:hAnsiTheme="minorHAnsi" w:cs="Arial"/>
          <w:sz w:val="22"/>
          <w:szCs w:val="22"/>
        </w:rPr>
      </w:pPr>
    </w:p>
    <w:p w:rsidR="005938F5" w:rsidRDefault="005938F5" w:rsidP="00634FF9">
      <w:pPr>
        <w:jc w:val="both"/>
        <w:rPr>
          <w:rFonts w:asciiTheme="minorHAnsi" w:hAnsiTheme="minorHAnsi" w:cs="Arial"/>
          <w:sz w:val="22"/>
          <w:szCs w:val="22"/>
        </w:rPr>
      </w:pPr>
      <w:r w:rsidRPr="00C238B2">
        <w:rPr>
          <w:rFonts w:asciiTheme="minorHAnsi" w:hAnsiTheme="minorHAnsi" w:cs="Arial"/>
          <w:sz w:val="22"/>
          <w:szCs w:val="22"/>
        </w:rPr>
        <w:t>Lead pollution is the most problematic environmental problem with electric bikes. They use approximately one battery set every 10,000 kilometers. Lead is emitted into the environment through mining</w:t>
      </w:r>
      <w:r w:rsidR="004F61E3" w:rsidRPr="00C238B2">
        <w:rPr>
          <w:rFonts w:asciiTheme="minorHAnsi" w:hAnsiTheme="minorHAnsi" w:cs="Arial"/>
          <w:sz w:val="22"/>
          <w:szCs w:val="22"/>
        </w:rPr>
        <w:t xml:space="preserve"> and </w:t>
      </w:r>
      <w:r w:rsidRPr="00C238B2">
        <w:rPr>
          <w:rFonts w:asciiTheme="minorHAnsi" w:hAnsiTheme="minorHAnsi" w:cs="Arial"/>
          <w:sz w:val="22"/>
          <w:szCs w:val="22"/>
        </w:rPr>
        <w:t>smelting</w:t>
      </w:r>
      <w:r w:rsidR="004F61E3" w:rsidRPr="00C238B2">
        <w:rPr>
          <w:rFonts w:asciiTheme="minorHAnsi" w:hAnsiTheme="minorHAnsi" w:cs="Arial"/>
          <w:sz w:val="22"/>
          <w:szCs w:val="22"/>
        </w:rPr>
        <w:t xml:space="preserve"> (Phase I)</w:t>
      </w:r>
      <w:r w:rsidRPr="00C238B2">
        <w:rPr>
          <w:rFonts w:asciiTheme="minorHAnsi" w:hAnsiTheme="minorHAnsi" w:cs="Arial"/>
          <w:sz w:val="22"/>
          <w:szCs w:val="22"/>
        </w:rPr>
        <w:t>, battery manufacturing</w:t>
      </w:r>
      <w:r w:rsidR="004F61E3" w:rsidRPr="00C238B2">
        <w:rPr>
          <w:rFonts w:asciiTheme="minorHAnsi" w:hAnsiTheme="minorHAnsi" w:cs="Arial"/>
          <w:sz w:val="22"/>
          <w:szCs w:val="22"/>
        </w:rPr>
        <w:t xml:space="preserve"> (Phase II)</w:t>
      </w:r>
      <w:r w:rsidRPr="00C238B2">
        <w:rPr>
          <w:rFonts w:asciiTheme="minorHAnsi" w:hAnsiTheme="minorHAnsi" w:cs="Arial"/>
          <w:sz w:val="22"/>
          <w:szCs w:val="22"/>
        </w:rPr>
        <w:t>, recycling and disposal processes</w:t>
      </w:r>
      <w:r w:rsidR="004F61E3" w:rsidRPr="00C238B2">
        <w:rPr>
          <w:rFonts w:asciiTheme="minorHAnsi" w:hAnsiTheme="minorHAnsi" w:cs="Arial"/>
          <w:sz w:val="22"/>
          <w:szCs w:val="22"/>
        </w:rPr>
        <w:t xml:space="preserve"> (Phase III)</w:t>
      </w:r>
      <w:r w:rsidRPr="00C238B2">
        <w:rPr>
          <w:rFonts w:asciiTheme="minorHAnsi" w:hAnsiTheme="minorHAnsi" w:cs="Arial"/>
          <w:sz w:val="22"/>
          <w:szCs w:val="22"/>
        </w:rPr>
        <w:t xml:space="preserve">. </w:t>
      </w:r>
      <w:r w:rsidR="001061EE" w:rsidRPr="00C238B2">
        <w:rPr>
          <w:rFonts w:asciiTheme="minorHAnsi" w:hAnsiTheme="minorHAnsi" w:cs="Arial"/>
          <w:sz w:val="22"/>
          <w:szCs w:val="22"/>
        </w:rPr>
        <w:fldChar w:fldCharType="begin"/>
      </w:r>
      <w:r w:rsidRPr="00C238B2">
        <w:rPr>
          <w:rFonts w:asciiTheme="minorHAnsi" w:hAnsiTheme="minorHAnsi" w:cs="Arial"/>
          <w:sz w:val="22"/>
          <w:szCs w:val="22"/>
        </w:rPr>
        <w:instrText xml:space="preserve"> ADDIN EN.CITE &lt;EndNote&gt;&lt;Cite&gt;&lt;Author&gt;Mao&lt;/Author&gt;&lt;Year&gt;2006&lt;/Year&gt;&lt;RecNum&gt;99&lt;/RecNum&gt;&lt;record&gt;&lt;database name="motolit.enl" path="C:\Chris\SCHOOL\Research\China\Electric scooters\China Literature\Motorcycles\motolit.enl"&gt;motolit.enl&lt;/database&gt;&lt;source-app name="EndNote" version="8.0"&gt;EndNote&lt;/source-app&gt;&lt;rec-number&gt;99&lt;/rec-number&gt;&lt;ref-type name="Journal Article"&gt;17&lt;/ref-type&gt;&lt;contributors&gt;&lt;authors&gt;&lt;author&gt;&lt;style face="normal" font="default" size="100%"&gt;Mao, Jiansu&lt;/style&gt;&lt;/author&gt;&lt;author&gt;&lt;style face="normal" font="default" size="100%"&gt;Lu, Z.W.&lt;/style&gt;&lt;/author&gt;&lt;author&gt;&lt;style face="normal" font="default" size="100%"&gt;Yang, Z.F.&lt;/style&gt;&lt;/author&gt;&lt;/authors&gt;&lt;/contributors&gt;&lt;titles&gt;&lt;title&gt;&lt;style face="normal" font="default" size="100%"&gt;The Eco-efficiency of Lead in China&amp;apos;s Lead-Acid Battery System&lt;/style&gt;&lt;/title&gt;&lt;secondary-title&gt;&lt;style face="normal" font="default" size="100%"&gt;Journal of Industrial Ecology&lt;/style&gt;&lt;/secondary-title&gt;&lt;/titles&gt;&lt;periodical&gt;&lt;full-title&gt;&lt;style face="normal" font="default" size="100%"&gt;Journal of Industrial Ecology&lt;/style&gt;&lt;/full-title&gt;&lt;/periodical&gt;&lt;pages&gt;&lt;style face="normal" font="default" size="100%"&gt;185-197&lt;/style&gt;&lt;/pages&gt;&lt;volume&gt;&lt;style face="normal" font="default" size="100%"&gt;10&lt;/style&gt;&lt;/volume&gt;&lt;number&gt;&lt;style face="normal" font="default" size="100%"&gt;1-2&lt;/style&gt;&lt;/number&gt;&lt;dates&gt;&lt;year&gt;&lt;style face="normal" font="default" size="100%"&gt;2006&lt;/style&gt;&lt;/year&gt;&lt;/dates&gt;&lt;publisher&gt;&lt;style face="normal" font="default" size="100%"&gt;MIT Press&lt;/style&gt;&lt;/publisher&gt;&lt;image&gt;2423923971ad eco-efficiency.pdf&lt;/image&gt;&lt;urls&gt;&lt;/urls&gt;&lt;/record&gt;&lt;/Cite&gt;&lt;/EndNote&gt;</w:instrText>
      </w:r>
      <w:r w:rsidR="001061EE" w:rsidRPr="00C238B2">
        <w:rPr>
          <w:rFonts w:asciiTheme="minorHAnsi" w:hAnsiTheme="minorHAnsi" w:cs="Arial"/>
          <w:sz w:val="22"/>
          <w:szCs w:val="22"/>
        </w:rPr>
        <w:fldChar w:fldCharType="separate"/>
      </w:r>
      <w:r w:rsidR="00C238B2">
        <w:rPr>
          <w:rFonts w:asciiTheme="minorHAnsi" w:hAnsiTheme="minorHAnsi" w:cs="Arial"/>
          <w:sz w:val="22"/>
          <w:szCs w:val="22"/>
        </w:rPr>
        <w:t>(Mao, Lu et al. 2006)</w:t>
      </w:r>
      <w:r w:rsidR="001061EE" w:rsidRPr="00C238B2">
        <w:rPr>
          <w:rFonts w:asciiTheme="minorHAnsi" w:hAnsiTheme="minorHAnsi" w:cs="Arial"/>
          <w:sz w:val="22"/>
          <w:szCs w:val="22"/>
        </w:rPr>
        <w:fldChar w:fldCharType="end"/>
      </w:r>
      <w:r w:rsidRPr="00C238B2">
        <w:rPr>
          <w:rFonts w:asciiTheme="minorHAnsi" w:hAnsiTheme="minorHAnsi" w:cs="Arial"/>
          <w:sz w:val="22"/>
          <w:szCs w:val="22"/>
        </w:rPr>
        <w:t xml:space="preserve"> found that high levels of lead are lost to the environment through all of these processes and even if </w:t>
      </w:r>
      <w:r w:rsidR="00B21A2D" w:rsidRPr="00C238B2">
        <w:rPr>
          <w:rFonts w:asciiTheme="minorHAnsi" w:hAnsiTheme="minorHAnsi" w:cs="Arial"/>
          <w:sz w:val="22"/>
          <w:szCs w:val="22"/>
        </w:rPr>
        <w:t>China</w:t>
      </w:r>
      <w:r w:rsidRPr="00C238B2">
        <w:rPr>
          <w:rFonts w:asciiTheme="minorHAnsi" w:hAnsiTheme="minorHAnsi" w:cs="Arial"/>
          <w:sz w:val="22"/>
          <w:szCs w:val="22"/>
        </w:rPr>
        <w:t xml:space="preserve"> could achieve 100% recycling rates of lead acid batteries, up to 30</w:t>
      </w:r>
      <w:r w:rsidR="00B21A2D" w:rsidRPr="00C238B2">
        <w:rPr>
          <w:rFonts w:asciiTheme="minorHAnsi" w:hAnsiTheme="minorHAnsi" w:cs="Arial"/>
          <w:sz w:val="22"/>
          <w:szCs w:val="22"/>
        </w:rPr>
        <w:t xml:space="preserve">% of the lead would be emitted into the environment as solid, water, or airborne waste. </w:t>
      </w:r>
      <w:r w:rsidR="004F61E3" w:rsidRPr="00C238B2">
        <w:rPr>
          <w:rFonts w:asciiTheme="minorHAnsi" w:hAnsiTheme="minorHAnsi" w:cs="Arial"/>
          <w:sz w:val="22"/>
          <w:szCs w:val="22"/>
        </w:rPr>
        <w:t xml:space="preserve">Often these emission sources are in rural or industrial areas. </w:t>
      </w:r>
      <w:r w:rsidR="00B21A2D" w:rsidRPr="00C238B2">
        <w:rPr>
          <w:rFonts w:asciiTheme="minorHAnsi" w:hAnsiTheme="minorHAnsi" w:cs="Arial"/>
          <w:sz w:val="22"/>
          <w:szCs w:val="22"/>
        </w:rPr>
        <w:t xml:space="preserve">This lead will eventually impact human systems and cause developmental disorders associated with lead poisoning. </w:t>
      </w:r>
      <w:r w:rsidR="004F61E3" w:rsidRPr="00C238B2">
        <w:rPr>
          <w:rFonts w:asciiTheme="minorHAnsi" w:hAnsiTheme="minorHAnsi" w:cs="Arial"/>
          <w:sz w:val="22"/>
          <w:szCs w:val="22"/>
        </w:rPr>
        <w:t xml:space="preserve">It is important to note that these are not tailpipe emission. </w:t>
      </w:r>
      <w:r w:rsidR="00B21A2D" w:rsidRPr="00C238B2">
        <w:rPr>
          <w:rFonts w:asciiTheme="minorHAnsi" w:hAnsiTheme="minorHAnsi" w:cs="Arial"/>
          <w:sz w:val="22"/>
          <w:szCs w:val="22"/>
        </w:rPr>
        <w:t xml:space="preserve">Lead loss rates from each process and various recycling scenarios are presented in Table </w:t>
      </w:r>
      <w:r w:rsidR="008A6579">
        <w:rPr>
          <w:rFonts w:asciiTheme="minorHAnsi" w:hAnsiTheme="minorHAnsi" w:cs="Arial"/>
          <w:sz w:val="22"/>
          <w:szCs w:val="22"/>
        </w:rPr>
        <w:t>2</w:t>
      </w:r>
      <w:r w:rsidR="00B21A2D" w:rsidRPr="00C238B2">
        <w:rPr>
          <w:rFonts w:asciiTheme="minorHAnsi" w:hAnsiTheme="minorHAnsi" w:cs="Arial"/>
          <w:sz w:val="22"/>
          <w:szCs w:val="22"/>
        </w:rPr>
        <w:t xml:space="preserve">. </w:t>
      </w:r>
    </w:p>
    <w:p w:rsidR="00C238B2" w:rsidRDefault="00C238B2" w:rsidP="00634FF9">
      <w:pPr>
        <w:jc w:val="both"/>
        <w:rPr>
          <w:rFonts w:asciiTheme="minorHAnsi" w:hAnsiTheme="minorHAnsi" w:cs="Arial"/>
          <w:sz w:val="22"/>
          <w:szCs w:val="22"/>
        </w:rPr>
      </w:pPr>
    </w:p>
    <w:p w:rsidR="008A6579" w:rsidRDefault="008A6579">
      <w:pPr>
        <w:rPr>
          <w:rFonts w:asciiTheme="minorHAnsi" w:hAnsiTheme="minorHAnsi" w:cs="Arial"/>
          <w:sz w:val="22"/>
          <w:szCs w:val="22"/>
        </w:rPr>
      </w:pPr>
      <w:r>
        <w:rPr>
          <w:rFonts w:asciiTheme="minorHAnsi" w:hAnsiTheme="minorHAnsi" w:cs="Arial"/>
          <w:sz w:val="22"/>
          <w:szCs w:val="22"/>
        </w:rPr>
        <w:br w:type="page"/>
      </w:r>
    </w:p>
    <w:p w:rsidR="00C238B2" w:rsidRPr="00C238B2" w:rsidRDefault="00C238B2" w:rsidP="00634FF9">
      <w:pPr>
        <w:jc w:val="both"/>
        <w:rPr>
          <w:rFonts w:asciiTheme="minorHAnsi" w:hAnsiTheme="minorHAnsi" w:cs="Arial"/>
          <w:sz w:val="22"/>
          <w:szCs w:val="22"/>
        </w:rPr>
      </w:pPr>
    </w:p>
    <w:tbl>
      <w:tblPr>
        <w:tblpPr w:leftFromText="180" w:rightFromText="180" w:vertAnchor="text" w:horzAnchor="margin" w:tblpXSpec="center" w:tblpY="102"/>
        <w:tblW w:w="7074" w:type="dxa"/>
        <w:tblLook w:val="0000"/>
      </w:tblPr>
      <w:tblGrid>
        <w:gridCol w:w="392"/>
        <w:gridCol w:w="3357"/>
        <w:gridCol w:w="830"/>
        <w:gridCol w:w="915"/>
        <w:gridCol w:w="828"/>
        <w:gridCol w:w="761"/>
      </w:tblGrid>
      <w:tr w:rsidR="008F6AB2" w:rsidRPr="00C238B2">
        <w:trPr>
          <w:trHeight w:val="255"/>
        </w:trPr>
        <w:tc>
          <w:tcPr>
            <w:tcW w:w="383" w:type="dxa"/>
            <w:tcBorders>
              <w:top w:val="nil"/>
              <w:left w:val="nil"/>
              <w:bottom w:val="nil"/>
              <w:right w:val="single" w:sz="4" w:space="0" w:color="auto"/>
            </w:tcBorders>
          </w:tcPr>
          <w:p w:rsidR="008F6AB2" w:rsidRPr="00C238B2" w:rsidRDefault="008F6AB2" w:rsidP="008F6AB2">
            <w:pPr>
              <w:rPr>
                <w:rFonts w:asciiTheme="minorHAnsi" w:hAnsiTheme="minorHAnsi" w:cs="Arial"/>
                <w:b/>
                <w:sz w:val="22"/>
                <w:szCs w:val="22"/>
              </w:rPr>
            </w:pPr>
          </w:p>
        </w:tc>
        <w:tc>
          <w:tcPr>
            <w:tcW w:w="669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F6AB2" w:rsidRPr="00C238B2" w:rsidRDefault="008F6AB2" w:rsidP="008A6579">
            <w:pPr>
              <w:rPr>
                <w:rFonts w:asciiTheme="minorHAnsi" w:hAnsiTheme="minorHAnsi" w:cs="Arial"/>
                <w:b/>
                <w:sz w:val="22"/>
                <w:szCs w:val="22"/>
              </w:rPr>
            </w:pPr>
            <w:r w:rsidRPr="00C238B2">
              <w:rPr>
                <w:rFonts w:asciiTheme="minorHAnsi" w:hAnsiTheme="minorHAnsi" w:cs="Arial"/>
                <w:b/>
                <w:sz w:val="22"/>
                <w:szCs w:val="22"/>
              </w:rPr>
              <w:t xml:space="preserve">TABLE </w:t>
            </w:r>
            <w:r w:rsidR="008A6579">
              <w:rPr>
                <w:rFonts w:asciiTheme="minorHAnsi" w:hAnsiTheme="minorHAnsi" w:cs="Arial"/>
                <w:b/>
                <w:sz w:val="22"/>
                <w:szCs w:val="22"/>
              </w:rPr>
              <w:t>2</w:t>
            </w:r>
            <w:r w:rsidRPr="00C238B2">
              <w:rPr>
                <w:rFonts w:asciiTheme="minorHAnsi" w:hAnsiTheme="minorHAnsi" w:cs="Arial"/>
                <w:b/>
                <w:sz w:val="22"/>
                <w:szCs w:val="22"/>
              </w:rPr>
              <w:t>: Lead Emissions</w:t>
            </w:r>
          </w:p>
        </w:tc>
      </w:tr>
      <w:tr w:rsidR="008F6AB2" w:rsidRPr="00C238B2">
        <w:trPr>
          <w:trHeight w:val="255"/>
        </w:trPr>
        <w:tc>
          <w:tcPr>
            <w:tcW w:w="383" w:type="dxa"/>
            <w:tcBorders>
              <w:top w:val="nil"/>
              <w:left w:val="nil"/>
              <w:bottom w:val="nil"/>
              <w:right w:val="single" w:sz="4" w:space="0" w:color="auto"/>
            </w:tcBorders>
          </w:tcPr>
          <w:p w:rsidR="008F6AB2" w:rsidRPr="00C238B2" w:rsidRDefault="008F6AB2" w:rsidP="008F6AB2">
            <w:pPr>
              <w:rPr>
                <w:rFonts w:asciiTheme="minorHAnsi" w:hAnsiTheme="minorHAnsi" w:cs="Arial"/>
                <w:sz w:val="22"/>
                <w:szCs w:val="22"/>
              </w:rPr>
            </w:pP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AB2" w:rsidRPr="00C238B2" w:rsidRDefault="008F6AB2" w:rsidP="008F6AB2">
            <w:pPr>
              <w:rPr>
                <w:rFonts w:asciiTheme="minorHAnsi" w:hAnsiTheme="minorHAnsi" w:cs="Arial"/>
                <w:sz w:val="22"/>
                <w:szCs w:val="22"/>
              </w:rPr>
            </w:pPr>
          </w:p>
        </w:tc>
        <w:tc>
          <w:tcPr>
            <w:tcW w:w="828"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b/>
                <w:sz w:val="22"/>
                <w:szCs w:val="22"/>
              </w:rPr>
            </w:pPr>
            <w:r w:rsidRPr="00C238B2">
              <w:rPr>
                <w:rFonts w:asciiTheme="minorHAnsi" w:hAnsiTheme="minorHAnsi" w:cs="Arial"/>
                <w:b/>
                <w:sz w:val="22"/>
                <w:szCs w:val="22"/>
              </w:rPr>
              <w:t>Bus</w:t>
            </w:r>
          </w:p>
        </w:tc>
        <w:tc>
          <w:tcPr>
            <w:tcW w:w="917"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b/>
                <w:sz w:val="22"/>
                <w:szCs w:val="22"/>
              </w:rPr>
            </w:pPr>
            <w:r w:rsidRPr="00C238B2">
              <w:rPr>
                <w:rFonts w:asciiTheme="minorHAnsi" w:hAnsiTheme="minorHAnsi" w:cs="Arial"/>
                <w:b/>
                <w:sz w:val="22"/>
                <w:szCs w:val="22"/>
              </w:rPr>
              <w:t>Bicycle</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b/>
                <w:sz w:val="22"/>
                <w:szCs w:val="22"/>
              </w:rPr>
            </w:pPr>
            <w:r w:rsidRPr="00C238B2">
              <w:rPr>
                <w:rFonts w:asciiTheme="minorHAnsi" w:hAnsiTheme="minorHAnsi" w:cs="Arial"/>
                <w:b/>
                <w:sz w:val="22"/>
                <w:szCs w:val="22"/>
              </w:rPr>
              <w:t>BSEB</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b/>
                <w:sz w:val="22"/>
                <w:szCs w:val="22"/>
              </w:rPr>
            </w:pPr>
            <w:r w:rsidRPr="00C238B2">
              <w:rPr>
                <w:rFonts w:asciiTheme="minorHAnsi" w:hAnsiTheme="minorHAnsi" w:cs="Arial"/>
                <w:b/>
                <w:sz w:val="22"/>
                <w:szCs w:val="22"/>
              </w:rPr>
              <w:t>SSEB</w:t>
            </w:r>
          </w:p>
        </w:tc>
      </w:tr>
      <w:tr w:rsidR="008F6AB2" w:rsidRPr="00C238B2">
        <w:trPr>
          <w:trHeight w:val="255"/>
        </w:trPr>
        <w:tc>
          <w:tcPr>
            <w:tcW w:w="383" w:type="dxa"/>
            <w:tcBorders>
              <w:top w:val="nil"/>
              <w:left w:val="nil"/>
              <w:bottom w:val="single" w:sz="4" w:space="0" w:color="auto"/>
              <w:right w:val="single" w:sz="4" w:space="0" w:color="auto"/>
            </w:tcBorders>
          </w:tcPr>
          <w:p w:rsidR="008F6AB2" w:rsidRPr="00C238B2" w:rsidRDefault="008F6AB2" w:rsidP="008F6AB2">
            <w:pPr>
              <w:rPr>
                <w:rFonts w:asciiTheme="minorHAnsi" w:hAnsiTheme="minorHAnsi" w:cs="Arial"/>
                <w:b/>
                <w:sz w:val="22"/>
                <w:szCs w:val="22"/>
              </w:rPr>
            </w:pP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AB2" w:rsidRPr="00C238B2" w:rsidRDefault="008F6AB2" w:rsidP="008F6AB2">
            <w:pPr>
              <w:rPr>
                <w:rFonts w:asciiTheme="minorHAnsi" w:hAnsiTheme="minorHAnsi" w:cs="Arial"/>
                <w:b/>
                <w:sz w:val="22"/>
                <w:szCs w:val="22"/>
              </w:rPr>
            </w:pPr>
            <w:r w:rsidRPr="00C238B2">
              <w:rPr>
                <w:rFonts w:asciiTheme="minorHAnsi" w:hAnsiTheme="minorHAnsi" w:cs="Arial"/>
                <w:b/>
                <w:sz w:val="22"/>
                <w:szCs w:val="22"/>
              </w:rPr>
              <w:t>Battery Weight (lead content) kg</w:t>
            </w:r>
          </w:p>
        </w:tc>
        <w:tc>
          <w:tcPr>
            <w:tcW w:w="828"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90</w:t>
            </w:r>
          </w:p>
        </w:tc>
        <w:tc>
          <w:tcPr>
            <w:tcW w:w="917"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10.3</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14.7</w:t>
            </w:r>
          </w:p>
        </w:tc>
      </w:tr>
      <w:tr w:rsidR="008F6AB2" w:rsidRPr="00C238B2">
        <w:trPr>
          <w:trHeight w:val="255"/>
        </w:trPr>
        <w:tc>
          <w:tcPr>
            <w:tcW w:w="383" w:type="dxa"/>
            <w:vMerge w:val="restart"/>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b/>
                <w:sz w:val="22"/>
                <w:szCs w:val="22"/>
              </w:rPr>
            </w:pPr>
            <w:r w:rsidRPr="00C238B2">
              <w:rPr>
                <w:rFonts w:asciiTheme="minorHAnsi" w:hAnsiTheme="minorHAnsi" w:cs="Arial"/>
                <w:b/>
                <w:sz w:val="22"/>
                <w:szCs w:val="22"/>
              </w:rPr>
              <w:t>I</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AB2" w:rsidRPr="00C238B2" w:rsidRDefault="008F6AB2" w:rsidP="008F6AB2">
            <w:pPr>
              <w:rPr>
                <w:rFonts w:asciiTheme="minorHAnsi" w:hAnsiTheme="minorHAnsi" w:cs="Arial"/>
                <w:b/>
                <w:sz w:val="22"/>
                <w:szCs w:val="22"/>
              </w:rPr>
            </w:pPr>
            <w:r w:rsidRPr="00C238B2">
              <w:rPr>
                <w:rFonts w:asciiTheme="minorHAnsi" w:hAnsiTheme="minorHAnsi" w:cs="Arial"/>
                <w:b/>
                <w:sz w:val="22"/>
                <w:szCs w:val="22"/>
              </w:rPr>
              <w:t xml:space="preserve">Lead Production Loss   </w:t>
            </w:r>
          </w:p>
          <w:p w:rsidR="008F6AB2" w:rsidRPr="00C238B2" w:rsidRDefault="008F6AB2" w:rsidP="008F6AB2">
            <w:pPr>
              <w:rPr>
                <w:rFonts w:asciiTheme="minorHAnsi" w:hAnsiTheme="minorHAnsi" w:cs="Arial"/>
                <w:b/>
                <w:sz w:val="22"/>
                <w:szCs w:val="22"/>
              </w:rPr>
            </w:pPr>
            <w:r w:rsidRPr="00C238B2">
              <w:rPr>
                <w:rFonts w:asciiTheme="minorHAnsi" w:hAnsiTheme="minorHAnsi" w:cs="Arial"/>
                <w:b/>
                <w:sz w:val="22"/>
                <w:szCs w:val="22"/>
              </w:rPr>
              <w:t>(% Recycled Material)</w:t>
            </w:r>
          </w:p>
        </w:tc>
        <w:tc>
          <w:tcPr>
            <w:tcW w:w="828"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p>
        </w:tc>
        <w:tc>
          <w:tcPr>
            <w:tcW w:w="917"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8F6AB2" w:rsidRPr="00C238B2" w:rsidRDefault="008F6AB2" w:rsidP="008F6AB2">
            <w:pPr>
              <w:jc w:val="center"/>
              <w:rPr>
                <w:rFonts w:asciiTheme="minorHAnsi" w:hAnsiTheme="minorHAnsi" w:cs="Arial"/>
                <w:sz w:val="22"/>
                <w:szCs w:val="22"/>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p>
        </w:tc>
      </w:tr>
      <w:tr w:rsidR="008F6AB2" w:rsidRPr="00C238B2">
        <w:trPr>
          <w:trHeight w:val="255"/>
        </w:trPr>
        <w:tc>
          <w:tcPr>
            <w:tcW w:w="383" w:type="dxa"/>
            <w:vMerge/>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b/>
                <w:sz w:val="22"/>
                <w:szCs w:val="22"/>
              </w:rPr>
            </w:pP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AB2" w:rsidRPr="00C238B2" w:rsidRDefault="008F6AB2" w:rsidP="008F6AB2">
            <w:pPr>
              <w:jc w:val="right"/>
              <w:rPr>
                <w:rFonts w:asciiTheme="minorHAnsi" w:hAnsiTheme="minorHAnsi" w:cs="Arial"/>
                <w:sz w:val="22"/>
                <w:szCs w:val="22"/>
              </w:rPr>
            </w:pPr>
            <w:r w:rsidRPr="00C238B2">
              <w:rPr>
                <w:rFonts w:asciiTheme="minorHAnsi" w:hAnsiTheme="minorHAnsi" w:cs="Arial"/>
                <w:sz w:val="22"/>
                <w:szCs w:val="22"/>
              </w:rPr>
              <w:t>0%</w:t>
            </w:r>
          </w:p>
        </w:tc>
        <w:tc>
          <w:tcPr>
            <w:tcW w:w="828"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28.08</w:t>
            </w:r>
          </w:p>
        </w:tc>
        <w:tc>
          <w:tcPr>
            <w:tcW w:w="917"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3.21</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4.59</w:t>
            </w:r>
          </w:p>
        </w:tc>
      </w:tr>
      <w:tr w:rsidR="008F6AB2" w:rsidRPr="00C238B2">
        <w:trPr>
          <w:trHeight w:val="255"/>
        </w:trPr>
        <w:tc>
          <w:tcPr>
            <w:tcW w:w="383" w:type="dxa"/>
            <w:vMerge/>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b/>
                <w:sz w:val="22"/>
                <w:szCs w:val="22"/>
              </w:rPr>
            </w:pP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AB2" w:rsidRPr="00C238B2" w:rsidRDefault="008F6AB2" w:rsidP="008F6AB2">
            <w:pPr>
              <w:jc w:val="right"/>
              <w:rPr>
                <w:rFonts w:asciiTheme="minorHAnsi" w:hAnsiTheme="minorHAnsi" w:cs="Arial"/>
                <w:sz w:val="22"/>
                <w:szCs w:val="22"/>
                <w:vertAlign w:val="superscript"/>
              </w:rPr>
            </w:pPr>
            <w:r w:rsidRPr="00C238B2">
              <w:rPr>
                <w:rFonts w:asciiTheme="minorHAnsi" w:hAnsiTheme="minorHAnsi" w:cs="Arial"/>
                <w:sz w:val="22"/>
                <w:szCs w:val="22"/>
              </w:rPr>
              <w:t xml:space="preserve">                  22%</w:t>
            </w:r>
            <w:r w:rsidRPr="00C238B2">
              <w:rPr>
                <w:rFonts w:asciiTheme="minorHAnsi" w:hAnsiTheme="minorHAnsi" w:cs="Arial"/>
                <w:sz w:val="22"/>
                <w:szCs w:val="22"/>
                <w:vertAlign w:val="superscript"/>
              </w:rPr>
              <w:t>a</w:t>
            </w:r>
          </w:p>
        </w:tc>
        <w:tc>
          <w:tcPr>
            <w:tcW w:w="828"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25.80</w:t>
            </w:r>
          </w:p>
        </w:tc>
        <w:tc>
          <w:tcPr>
            <w:tcW w:w="917"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2.95</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4.21</w:t>
            </w:r>
          </w:p>
        </w:tc>
      </w:tr>
      <w:tr w:rsidR="008F6AB2" w:rsidRPr="00C238B2">
        <w:trPr>
          <w:trHeight w:val="255"/>
        </w:trPr>
        <w:tc>
          <w:tcPr>
            <w:tcW w:w="383" w:type="dxa"/>
            <w:vMerge/>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b/>
                <w:sz w:val="22"/>
                <w:szCs w:val="22"/>
              </w:rPr>
            </w:pP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AB2" w:rsidRPr="00C238B2" w:rsidRDefault="008F6AB2" w:rsidP="008F6AB2">
            <w:pPr>
              <w:jc w:val="right"/>
              <w:rPr>
                <w:rFonts w:asciiTheme="minorHAnsi" w:hAnsiTheme="minorHAnsi" w:cs="Arial"/>
                <w:sz w:val="22"/>
                <w:szCs w:val="22"/>
                <w:vertAlign w:val="superscript"/>
              </w:rPr>
            </w:pPr>
            <w:r w:rsidRPr="00C238B2">
              <w:rPr>
                <w:rFonts w:asciiTheme="minorHAnsi" w:hAnsiTheme="minorHAnsi" w:cs="Arial"/>
                <w:sz w:val="22"/>
                <w:szCs w:val="22"/>
              </w:rPr>
              <w:t>44%</w:t>
            </w:r>
            <w:r w:rsidRPr="00C238B2">
              <w:rPr>
                <w:rFonts w:asciiTheme="minorHAnsi" w:hAnsiTheme="minorHAnsi" w:cs="Arial"/>
                <w:sz w:val="22"/>
                <w:szCs w:val="22"/>
                <w:vertAlign w:val="superscript"/>
              </w:rPr>
              <w:t>b</w:t>
            </w:r>
          </w:p>
        </w:tc>
        <w:tc>
          <w:tcPr>
            <w:tcW w:w="828"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23.53</w:t>
            </w:r>
          </w:p>
        </w:tc>
        <w:tc>
          <w:tcPr>
            <w:tcW w:w="917"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2.69</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3.84</w:t>
            </w:r>
          </w:p>
        </w:tc>
      </w:tr>
      <w:tr w:rsidR="008F6AB2" w:rsidRPr="00C238B2">
        <w:trPr>
          <w:trHeight w:val="255"/>
        </w:trPr>
        <w:tc>
          <w:tcPr>
            <w:tcW w:w="383" w:type="dxa"/>
            <w:vMerge/>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b/>
                <w:sz w:val="22"/>
                <w:szCs w:val="22"/>
              </w:rPr>
            </w:pP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AB2" w:rsidRPr="00C238B2" w:rsidRDefault="008F6AB2" w:rsidP="008F6AB2">
            <w:pPr>
              <w:jc w:val="right"/>
              <w:rPr>
                <w:rFonts w:asciiTheme="minorHAnsi" w:hAnsiTheme="minorHAnsi" w:cs="Arial"/>
                <w:sz w:val="22"/>
                <w:szCs w:val="22"/>
              </w:rPr>
            </w:pPr>
            <w:r w:rsidRPr="00C238B2">
              <w:rPr>
                <w:rFonts w:asciiTheme="minorHAnsi" w:hAnsiTheme="minorHAnsi" w:cs="Arial"/>
                <w:sz w:val="22"/>
                <w:szCs w:val="22"/>
              </w:rPr>
              <w:t>60%</w:t>
            </w:r>
          </w:p>
        </w:tc>
        <w:tc>
          <w:tcPr>
            <w:tcW w:w="828"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21.87</w:t>
            </w:r>
          </w:p>
        </w:tc>
        <w:tc>
          <w:tcPr>
            <w:tcW w:w="917"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2.50</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3.57</w:t>
            </w:r>
          </w:p>
        </w:tc>
      </w:tr>
      <w:tr w:rsidR="008F6AB2" w:rsidRPr="00C238B2">
        <w:trPr>
          <w:trHeight w:val="255"/>
        </w:trPr>
        <w:tc>
          <w:tcPr>
            <w:tcW w:w="383" w:type="dxa"/>
            <w:vMerge w:val="restart"/>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b/>
                <w:sz w:val="22"/>
                <w:szCs w:val="22"/>
              </w:rPr>
            </w:pPr>
            <w:r w:rsidRPr="00C238B2">
              <w:rPr>
                <w:rFonts w:asciiTheme="minorHAnsi" w:hAnsiTheme="minorHAnsi" w:cs="Arial"/>
                <w:b/>
                <w:sz w:val="22"/>
                <w:szCs w:val="22"/>
              </w:rPr>
              <w:t>II</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AB2" w:rsidRPr="00C238B2" w:rsidRDefault="008F6AB2" w:rsidP="008F6AB2">
            <w:pPr>
              <w:rPr>
                <w:rFonts w:asciiTheme="minorHAnsi" w:hAnsiTheme="minorHAnsi" w:cs="Arial"/>
                <w:b/>
                <w:sz w:val="22"/>
                <w:szCs w:val="22"/>
              </w:rPr>
            </w:pPr>
            <w:r w:rsidRPr="00C238B2">
              <w:rPr>
                <w:rFonts w:asciiTheme="minorHAnsi" w:hAnsiTheme="minorHAnsi" w:cs="Arial"/>
                <w:b/>
                <w:sz w:val="22"/>
                <w:szCs w:val="22"/>
              </w:rPr>
              <w:t xml:space="preserve">Manufacture Loss  </w:t>
            </w:r>
          </w:p>
        </w:tc>
        <w:tc>
          <w:tcPr>
            <w:tcW w:w="828"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p>
        </w:tc>
        <w:tc>
          <w:tcPr>
            <w:tcW w:w="917"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p>
        </w:tc>
      </w:tr>
      <w:tr w:rsidR="008F6AB2" w:rsidRPr="00C238B2">
        <w:trPr>
          <w:trHeight w:val="255"/>
        </w:trPr>
        <w:tc>
          <w:tcPr>
            <w:tcW w:w="383" w:type="dxa"/>
            <w:vMerge/>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b/>
                <w:sz w:val="22"/>
                <w:szCs w:val="22"/>
              </w:rPr>
            </w:pP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AB2" w:rsidRPr="00C238B2" w:rsidRDefault="008F6AB2" w:rsidP="008F6AB2">
            <w:pPr>
              <w:jc w:val="right"/>
              <w:rPr>
                <w:rFonts w:asciiTheme="minorHAnsi" w:hAnsiTheme="minorHAnsi" w:cs="Arial"/>
                <w:sz w:val="22"/>
                <w:szCs w:val="22"/>
                <w:vertAlign w:val="superscript"/>
              </w:rPr>
            </w:pPr>
            <w:r w:rsidRPr="00C238B2">
              <w:rPr>
                <w:rFonts w:asciiTheme="minorHAnsi" w:hAnsiTheme="minorHAnsi" w:cs="Arial"/>
                <w:sz w:val="22"/>
                <w:szCs w:val="22"/>
              </w:rPr>
              <w:t>4.8%</w:t>
            </w:r>
            <w:r w:rsidRPr="00C238B2">
              <w:rPr>
                <w:rFonts w:asciiTheme="minorHAnsi" w:hAnsiTheme="minorHAnsi" w:cs="Arial"/>
                <w:sz w:val="22"/>
                <w:szCs w:val="22"/>
                <w:vertAlign w:val="superscript"/>
              </w:rPr>
              <w:t>a</w:t>
            </w:r>
          </w:p>
        </w:tc>
        <w:tc>
          <w:tcPr>
            <w:tcW w:w="828"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4.32</w:t>
            </w:r>
          </w:p>
        </w:tc>
        <w:tc>
          <w:tcPr>
            <w:tcW w:w="917"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0.49</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0.71</w:t>
            </w:r>
          </w:p>
        </w:tc>
      </w:tr>
      <w:tr w:rsidR="008F6AB2" w:rsidRPr="00C238B2">
        <w:trPr>
          <w:trHeight w:val="255"/>
        </w:trPr>
        <w:tc>
          <w:tcPr>
            <w:tcW w:w="383" w:type="dxa"/>
            <w:vMerge w:val="restart"/>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b/>
                <w:sz w:val="22"/>
                <w:szCs w:val="22"/>
              </w:rPr>
            </w:pPr>
            <w:r w:rsidRPr="00C238B2">
              <w:rPr>
                <w:rFonts w:asciiTheme="minorHAnsi" w:hAnsiTheme="minorHAnsi" w:cs="Arial"/>
                <w:b/>
                <w:sz w:val="22"/>
                <w:szCs w:val="22"/>
              </w:rPr>
              <w:t>III</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AB2" w:rsidRPr="00C238B2" w:rsidRDefault="008F6AB2" w:rsidP="008F6AB2">
            <w:pPr>
              <w:rPr>
                <w:rFonts w:asciiTheme="minorHAnsi" w:hAnsiTheme="minorHAnsi" w:cs="Arial"/>
                <w:b/>
                <w:sz w:val="22"/>
                <w:szCs w:val="22"/>
              </w:rPr>
            </w:pPr>
            <w:r w:rsidRPr="00C238B2">
              <w:rPr>
                <w:rFonts w:asciiTheme="minorHAnsi" w:hAnsiTheme="minorHAnsi" w:cs="Arial"/>
                <w:b/>
                <w:sz w:val="22"/>
                <w:szCs w:val="22"/>
              </w:rPr>
              <w:t xml:space="preserve">End-Of-Life Loss           </w:t>
            </w:r>
          </w:p>
          <w:p w:rsidR="008F6AB2" w:rsidRPr="00C238B2" w:rsidRDefault="008F6AB2" w:rsidP="008F6AB2">
            <w:pPr>
              <w:rPr>
                <w:rFonts w:asciiTheme="minorHAnsi" w:hAnsiTheme="minorHAnsi" w:cs="Arial"/>
                <w:b/>
                <w:sz w:val="22"/>
                <w:szCs w:val="22"/>
              </w:rPr>
            </w:pPr>
            <w:r w:rsidRPr="00C238B2">
              <w:rPr>
                <w:rFonts w:asciiTheme="minorHAnsi" w:hAnsiTheme="minorHAnsi" w:cs="Arial"/>
                <w:b/>
                <w:sz w:val="22"/>
                <w:szCs w:val="22"/>
              </w:rPr>
              <w:t>(Recycling Rate)</w:t>
            </w:r>
          </w:p>
        </w:tc>
        <w:tc>
          <w:tcPr>
            <w:tcW w:w="828"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p>
        </w:tc>
        <w:tc>
          <w:tcPr>
            <w:tcW w:w="917"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p>
        </w:tc>
      </w:tr>
      <w:tr w:rsidR="008F6AB2" w:rsidRPr="00C238B2">
        <w:trPr>
          <w:trHeight w:val="255"/>
        </w:trPr>
        <w:tc>
          <w:tcPr>
            <w:tcW w:w="383" w:type="dxa"/>
            <w:vMerge/>
            <w:tcBorders>
              <w:top w:val="single" w:sz="4" w:space="0" w:color="auto"/>
              <w:left w:val="single" w:sz="4" w:space="0" w:color="auto"/>
              <w:bottom w:val="single" w:sz="4" w:space="0" w:color="auto"/>
              <w:right w:val="single" w:sz="4" w:space="0" w:color="auto"/>
            </w:tcBorders>
          </w:tcPr>
          <w:p w:rsidR="008F6AB2" w:rsidRPr="00C238B2" w:rsidRDefault="008F6AB2" w:rsidP="008F6AB2">
            <w:pPr>
              <w:jc w:val="right"/>
              <w:rPr>
                <w:rFonts w:asciiTheme="minorHAnsi" w:hAnsiTheme="minorHAnsi" w:cs="Arial"/>
                <w:b/>
                <w:sz w:val="22"/>
                <w:szCs w:val="22"/>
              </w:rPr>
            </w:pP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AB2" w:rsidRPr="00C238B2" w:rsidRDefault="008F6AB2" w:rsidP="008F6AB2">
            <w:pPr>
              <w:jc w:val="right"/>
              <w:rPr>
                <w:rFonts w:asciiTheme="minorHAnsi" w:hAnsiTheme="minorHAnsi" w:cs="Arial"/>
                <w:sz w:val="22"/>
                <w:szCs w:val="22"/>
              </w:rPr>
            </w:pPr>
            <w:r w:rsidRPr="00C238B2">
              <w:rPr>
                <w:rFonts w:asciiTheme="minorHAnsi" w:hAnsiTheme="minorHAnsi" w:cs="Arial"/>
                <w:sz w:val="22"/>
                <w:szCs w:val="22"/>
              </w:rPr>
              <w:t>0%</w:t>
            </w:r>
          </w:p>
        </w:tc>
        <w:tc>
          <w:tcPr>
            <w:tcW w:w="828"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90.00</w:t>
            </w:r>
          </w:p>
        </w:tc>
        <w:tc>
          <w:tcPr>
            <w:tcW w:w="917"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10.30</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14.70</w:t>
            </w:r>
          </w:p>
        </w:tc>
      </w:tr>
      <w:tr w:rsidR="008F6AB2" w:rsidRPr="00C238B2">
        <w:trPr>
          <w:trHeight w:val="255"/>
        </w:trPr>
        <w:tc>
          <w:tcPr>
            <w:tcW w:w="383" w:type="dxa"/>
            <w:vMerge/>
            <w:tcBorders>
              <w:top w:val="single" w:sz="4" w:space="0" w:color="auto"/>
              <w:left w:val="single" w:sz="4" w:space="0" w:color="auto"/>
              <w:bottom w:val="single" w:sz="4" w:space="0" w:color="auto"/>
              <w:right w:val="single" w:sz="4" w:space="0" w:color="auto"/>
            </w:tcBorders>
          </w:tcPr>
          <w:p w:rsidR="008F6AB2" w:rsidRPr="00C238B2" w:rsidRDefault="008F6AB2" w:rsidP="008F6AB2">
            <w:pPr>
              <w:jc w:val="right"/>
              <w:rPr>
                <w:rFonts w:asciiTheme="minorHAnsi" w:hAnsiTheme="minorHAnsi" w:cs="Arial"/>
                <w:b/>
                <w:sz w:val="22"/>
                <w:szCs w:val="22"/>
              </w:rPr>
            </w:pP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AB2" w:rsidRPr="00C238B2" w:rsidRDefault="008F6AB2" w:rsidP="008F6AB2">
            <w:pPr>
              <w:jc w:val="right"/>
              <w:rPr>
                <w:rFonts w:asciiTheme="minorHAnsi" w:hAnsiTheme="minorHAnsi" w:cs="Arial"/>
                <w:sz w:val="22"/>
                <w:szCs w:val="22"/>
                <w:vertAlign w:val="superscript"/>
              </w:rPr>
            </w:pPr>
            <w:r w:rsidRPr="00C238B2">
              <w:rPr>
                <w:rFonts w:asciiTheme="minorHAnsi" w:hAnsiTheme="minorHAnsi" w:cs="Arial"/>
                <w:sz w:val="22"/>
                <w:szCs w:val="22"/>
              </w:rPr>
              <w:t>31%</w:t>
            </w:r>
            <w:r w:rsidRPr="00C238B2">
              <w:rPr>
                <w:rFonts w:asciiTheme="minorHAnsi" w:hAnsiTheme="minorHAnsi" w:cs="Arial"/>
                <w:sz w:val="22"/>
                <w:szCs w:val="22"/>
                <w:vertAlign w:val="superscript"/>
              </w:rPr>
              <w:t>a</w:t>
            </w:r>
          </w:p>
        </w:tc>
        <w:tc>
          <w:tcPr>
            <w:tcW w:w="828"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62.10</w:t>
            </w:r>
          </w:p>
        </w:tc>
        <w:tc>
          <w:tcPr>
            <w:tcW w:w="917"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7.11</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10.14</w:t>
            </w:r>
          </w:p>
        </w:tc>
      </w:tr>
      <w:tr w:rsidR="008F6AB2" w:rsidRPr="00C238B2">
        <w:trPr>
          <w:trHeight w:val="255"/>
        </w:trPr>
        <w:tc>
          <w:tcPr>
            <w:tcW w:w="383" w:type="dxa"/>
            <w:vMerge/>
            <w:tcBorders>
              <w:top w:val="single" w:sz="4" w:space="0" w:color="auto"/>
              <w:left w:val="single" w:sz="4" w:space="0" w:color="auto"/>
              <w:bottom w:val="single" w:sz="4" w:space="0" w:color="auto"/>
              <w:right w:val="single" w:sz="4" w:space="0" w:color="auto"/>
            </w:tcBorders>
          </w:tcPr>
          <w:p w:rsidR="008F6AB2" w:rsidRPr="00C238B2" w:rsidRDefault="008F6AB2" w:rsidP="008F6AB2">
            <w:pPr>
              <w:jc w:val="right"/>
              <w:rPr>
                <w:rFonts w:asciiTheme="minorHAnsi" w:hAnsiTheme="minorHAnsi" w:cs="Arial"/>
                <w:b/>
                <w:sz w:val="22"/>
                <w:szCs w:val="22"/>
              </w:rPr>
            </w:pP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AB2" w:rsidRPr="00C238B2" w:rsidRDefault="008F6AB2" w:rsidP="008F6AB2">
            <w:pPr>
              <w:jc w:val="right"/>
              <w:rPr>
                <w:rFonts w:asciiTheme="minorHAnsi" w:hAnsiTheme="minorHAnsi" w:cs="Arial"/>
                <w:sz w:val="22"/>
                <w:szCs w:val="22"/>
                <w:vertAlign w:val="superscript"/>
              </w:rPr>
            </w:pPr>
            <w:r w:rsidRPr="00C238B2">
              <w:rPr>
                <w:rFonts w:asciiTheme="minorHAnsi" w:hAnsiTheme="minorHAnsi" w:cs="Arial"/>
                <w:sz w:val="22"/>
                <w:szCs w:val="22"/>
              </w:rPr>
              <w:t xml:space="preserve">  62%</w:t>
            </w:r>
            <w:r w:rsidRPr="00C238B2">
              <w:rPr>
                <w:rFonts w:asciiTheme="minorHAnsi" w:hAnsiTheme="minorHAnsi" w:cs="Arial"/>
                <w:sz w:val="22"/>
                <w:szCs w:val="22"/>
                <w:vertAlign w:val="superscript"/>
              </w:rPr>
              <w:t>b</w:t>
            </w:r>
          </w:p>
        </w:tc>
        <w:tc>
          <w:tcPr>
            <w:tcW w:w="828"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34.20</w:t>
            </w:r>
          </w:p>
        </w:tc>
        <w:tc>
          <w:tcPr>
            <w:tcW w:w="917"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3.91</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5.59</w:t>
            </w:r>
          </w:p>
        </w:tc>
      </w:tr>
      <w:tr w:rsidR="008F6AB2" w:rsidRPr="00C238B2">
        <w:trPr>
          <w:trHeight w:val="255"/>
        </w:trPr>
        <w:tc>
          <w:tcPr>
            <w:tcW w:w="383" w:type="dxa"/>
            <w:vMerge/>
            <w:tcBorders>
              <w:top w:val="single" w:sz="4" w:space="0" w:color="auto"/>
              <w:left w:val="single" w:sz="4" w:space="0" w:color="auto"/>
              <w:bottom w:val="single" w:sz="4" w:space="0" w:color="auto"/>
              <w:right w:val="single" w:sz="4" w:space="0" w:color="auto"/>
            </w:tcBorders>
          </w:tcPr>
          <w:p w:rsidR="008F6AB2" w:rsidRPr="00C238B2" w:rsidRDefault="008F6AB2" w:rsidP="008F6AB2">
            <w:pPr>
              <w:jc w:val="right"/>
              <w:rPr>
                <w:rFonts w:asciiTheme="minorHAnsi" w:hAnsiTheme="minorHAnsi" w:cs="Arial"/>
                <w:b/>
                <w:sz w:val="22"/>
                <w:szCs w:val="22"/>
              </w:rPr>
            </w:pP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AB2" w:rsidRPr="00C238B2" w:rsidRDefault="008F6AB2" w:rsidP="008F6AB2">
            <w:pPr>
              <w:jc w:val="right"/>
              <w:rPr>
                <w:rFonts w:asciiTheme="minorHAnsi" w:hAnsiTheme="minorHAnsi" w:cs="Arial"/>
                <w:sz w:val="22"/>
                <w:szCs w:val="22"/>
                <w:vertAlign w:val="superscript"/>
              </w:rPr>
            </w:pPr>
            <w:r w:rsidRPr="00C238B2">
              <w:rPr>
                <w:rFonts w:asciiTheme="minorHAnsi" w:hAnsiTheme="minorHAnsi" w:cs="Arial"/>
                <w:sz w:val="22"/>
                <w:szCs w:val="22"/>
              </w:rPr>
              <w:t>85%</w:t>
            </w:r>
            <w:r w:rsidRPr="00C238B2">
              <w:rPr>
                <w:rFonts w:asciiTheme="minorHAnsi" w:hAnsiTheme="minorHAnsi" w:cs="Arial"/>
                <w:sz w:val="22"/>
                <w:szCs w:val="22"/>
                <w:vertAlign w:val="superscript"/>
              </w:rPr>
              <w:t>c</w:t>
            </w:r>
          </w:p>
        </w:tc>
        <w:tc>
          <w:tcPr>
            <w:tcW w:w="828"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13.50</w:t>
            </w:r>
          </w:p>
        </w:tc>
        <w:tc>
          <w:tcPr>
            <w:tcW w:w="917"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1.55</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2.21</w:t>
            </w:r>
          </w:p>
        </w:tc>
      </w:tr>
      <w:tr w:rsidR="008F6AB2" w:rsidRPr="00C238B2">
        <w:trPr>
          <w:trHeight w:val="255"/>
        </w:trPr>
        <w:tc>
          <w:tcPr>
            <w:tcW w:w="383" w:type="dxa"/>
            <w:vMerge/>
            <w:tcBorders>
              <w:top w:val="single" w:sz="4" w:space="0" w:color="auto"/>
              <w:left w:val="single" w:sz="4" w:space="0" w:color="auto"/>
              <w:bottom w:val="single" w:sz="4" w:space="0" w:color="auto"/>
              <w:right w:val="single" w:sz="4" w:space="0" w:color="auto"/>
            </w:tcBorders>
          </w:tcPr>
          <w:p w:rsidR="008F6AB2" w:rsidRPr="00C238B2" w:rsidRDefault="008F6AB2" w:rsidP="008F6AB2">
            <w:pPr>
              <w:jc w:val="right"/>
              <w:rPr>
                <w:rFonts w:asciiTheme="minorHAnsi" w:hAnsiTheme="minorHAnsi" w:cs="Arial"/>
                <w:b/>
                <w:sz w:val="22"/>
                <w:szCs w:val="22"/>
              </w:rPr>
            </w:pP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AB2" w:rsidRPr="00C238B2" w:rsidRDefault="008F6AB2" w:rsidP="008F6AB2">
            <w:pPr>
              <w:jc w:val="right"/>
              <w:rPr>
                <w:rFonts w:asciiTheme="minorHAnsi" w:hAnsiTheme="minorHAnsi" w:cs="Arial"/>
                <w:sz w:val="22"/>
                <w:szCs w:val="22"/>
              </w:rPr>
            </w:pPr>
            <w:r w:rsidRPr="00C238B2">
              <w:rPr>
                <w:rFonts w:asciiTheme="minorHAnsi" w:hAnsiTheme="minorHAnsi" w:cs="Arial"/>
                <w:sz w:val="22"/>
                <w:szCs w:val="22"/>
              </w:rPr>
              <w:t>100%</w:t>
            </w:r>
          </w:p>
        </w:tc>
        <w:tc>
          <w:tcPr>
            <w:tcW w:w="828"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0.00</w:t>
            </w:r>
          </w:p>
        </w:tc>
        <w:tc>
          <w:tcPr>
            <w:tcW w:w="917"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0.00</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0.00</w:t>
            </w:r>
          </w:p>
        </w:tc>
      </w:tr>
      <w:tr w:rsidR="008F6AB2" w:rsidRPr="00C238B2">
        <w:trPr>
          <w:trHeight w:val="255"/>
        </w:trPr>
        <w:tc>
          <w:tcPr>
            <w:tcW w:w="383" w:type="dxa"/>
            <w:tcBorders>
              <w:top w:val="single" w:sz="4" w:space="0" w:color="auto"/>
              <w:left w:val="nil"/>
              <w:bottom w:val="nil"/>
              <w:right w:val="single" w:sz="4" w:space="0" w:color="auto"/>
            </w:tcBorders>
          </w:tcPr>
          <w:p w:rsidR="008F6AB2" w:rsidRPr="00C238B2" w:rsidRDefault="008F6AB2" w:rsidP="008F6AB2">
            <w:pPr>
              <w:rPr>
                <w:rFonts w:asciiTheme="minorHAnsi" w:hAnsiTheme="minorHAnsi" w:cs="Arial"/>
                <w:b/>
                <w:sz w:val="22"/>
                <w:szCs w:val="22"/>
              </w:rPr>
            </w:pP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AB2" w:rsidRPr="00C238B2" w:rsidRDefault="008F6AB2" w:rsidP="008F6AB2">
            <w:pPr>
              <w:rPr>
                <w:rFonts w:asciiTheme="minorHAnsi" w:hAnsiTheme="minorHAnsi" w:cs="Arial"/>
                <w:b/>
                <w:sz w:val="22"/>
                <w:szCs w:val="22"/>
              </w:rPr>
            </w:pPr>
          </w:p>
        </w:tc>
        <w:tc>
          <w:tcPr>
            <w:tcW w:w="828"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p>
        </w:tc>
        <w:tc>
          <w:tcPr>
            <w:tcW w:w="917"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p>
        </w:tc>
      </w:tr>
      <w:tr w:rsidR="008F6AB2" w:rsidRPr="00C238B2">
        <w:trPr>
          <w:trHeight w:val="255"/>
        </w:trPr>
        <w:tc>
          <w:tcPr>
            <w:tcW w:w="383" w:type="dxa"/>
            <w:tcBorders>
              <w:top w:val="nil"/>
              <w:left w:val="nil"/>
              <w:bottom w:val="nil"/>
              <w:right w:val="single" w:sz="4" w:space="0" w:color="auto"/>
            </w:tcBorders>
          </w:tcPr>
          <w:p w:rsidR="008F6AB2" w:rsidRPr="00C238B2" w:rsidRDefault="008F6AB2" w:rsidP="008F6AB2">
            <w:pPr>
              <w:rPr>
                <w:rFonts w:asciiTheme="minorHAnsi" w:hAnsiTheme="minorHAnsi" w:cs="Arial"/>
                <w:b/>
                <w:sz w:val="22"/>
                <w:szCs w:val="22"/>
              </w:rPr>
            </w:pP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AB2" w:rsidRPr="00C238B2" w:rsidRDefault="008F6AB2" w:rsidP="008F6AB2">
            <w:pPr>
              <w:rPr>
                <w:rFonts w:asciiTheme="minorHAnsi" w:hAnsiTheme="minorHAnsi" w:cs="Arial"/>
                <w:b/>
                <w:sz w:val="22"/>
                <w:szCs w:val="22"/>
              </w:rPr>
            </w:pPr>
            <w:r w:rsidRPr="00C238B2">
              <w:rPr>
                <w:rFonts w:asciiTheme="minorHAnsi" w:hAnsiTheme="minorHAnsi" w:cs="Arial"/>
                <w:b/>
                <w:sz w:val="22"/>
                <w:szCs w:val="22"/>
              </w:rPr>
              <w:t xml:space="preserve">Scenarios    </w:t>
            </w:r>
          </w:p>
          <w:p w:rsidR="008F6AB2" w:rsidRPr="00C238B2" w:rsidRDefault="008F6AB2" w:rsidP="008F6AB2">
            <w:pPr>
              <w:rPr>
                <w:rFonts w:asciiTheme="minorHAnsi" w:hAnsiTheme="minorHAnsi" w:cs="Arial"/>
                <w:b/>
                <w:sz w:val="22"/>
                <w:szCs w:val="22"/>
              </w:rPr>
            </w:pPr>
            <w:r w:rsidRPr="00C238B2">
              <w:rPr>
                <w:rFonts w:asciiTheme="minorHAnsi" w:hAnsiTheme="minorHAnsi" w:cs="Arial"/>
                <w:b/>
                <w:sz w:val="22"/>
                <w:szCs w:val="22"/>
              </w:rPr>
              <w:t>(Production, Manufacture, EOL)</w:t>
            </w:r>
          </w:p>
        </w:tc>
        <w:tc>
          <w:tcPr>
            <w:tcW w:w="828"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p>
        </w:tc>
        <w:tc>
          <w:tcPr>
            <w:tcW w:w="917"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p>
        </w:tc>
      </w:tr>
      <w:tr w:rsidR="008F6AB2" w:rsidRPr="00C238B2">
        <w:trPr>
          <w:trHeight w:val="255"/>
        </w:trPr>
        <w:tc>
          <w:tcPr>
            <w:tcW w:w="383" w:type="dxa"/>
            <w:tcBorders>
              <w:top w:val="nil"/>
              <w:left w:val="nil"/>
              <w:bottom w:val="nil"/>
              <w:right w:val="single" w:sz="4" w:space="0" w:color="auto"/>
            </w:tcBorders>
          </w:tcPr>
          <w:p w:rsidR="008F6AB2" w:rsidRPr="00C238B2" w:rsidRDefault="008F6AB2" w:rsidP="008F6AB2">
            <w:pPr>
              <w:rPr>
                <w:rFonts w:asciiTheme="minorHAnsi" w:hAnsiTheme="minorHAnsi" w:cs="Arial"/>
                <w:b/>
                <w:sz w:val="22"/>
                <w:szCs w:val="22"/>
              </w:rPr>
            </w:pP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AB2" w:rsidRPr="00C238B2" w:rsidRDefault="008F6AB2" w:rsidP="008F6AB2">
            <w:pPr>
              <w:rPr>
                <w:rFonts w:asciiTheme="minorHAnsi" w:hAnsiTheme="minorHAnsi" w:cs="Arial"/>
                <w:sz w:val="22"/>
                <w:szCs w:val="22"/>
              </w:rPr>
            </w:pPr>
            <w:r w:rsidRPr="00C238B2">
              <w:rPr>
                <w:rFonts w:asciiTheme="minorHAnsi" w:hAnsiTheme="minorHAnsi" w:cs="Arial"/>
                <w:sz w:val="22"/>
                <w:szCs w:val="22"/>
              </w:rPr>
              <w:t>Scenario A (0%, 4.8%, 0%)</w:t>
            </w:r>
          </w:p>
        </w:tc>
        <w:tc>
          <w:tcPr>
            <w:tcW w:w="828"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122.40</w:t>
            </w:r>
          </w:p>
        </w:tc>
        <w:tc>
          <w:tcPr>
            <w:tcW w:w="917"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14.01</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19.99</w:t>
            </w:r>
          </w:p>
        </w:tc>
      </w:tr>
      <w:tr w:rsidR="008F6AB2" w:rsidRPr="00C238B2">
        <w:trPr>
          <w:trHeight w:val="255"/>
        </w:trPr>
        <w:tc>
          <w:tcPr>
            <w:tcW w:w="383" w:type="dxa"/>
            <w:tcBorders>
              <w:top w:val="nil"/>
              <w:left w:val="nil"/>
              <w:bottom w:val="nil"/>
              <w:right w:val="single" w:sz="4" w:space="0" w:color="auto"/>
            </w:tcBorders>
          </w:tcPr>
          <w:p w:rsidR="008F6AB2" w:rsidRPr="00C238B2" w:rsidRDefault="008F6AB2" w:rsidP="008F6AB2">
            <w:pPr>
              <w:rPr>
                <w:rFonts w:asciiTheme="minorHAnsi" w:hAnsiTheme="minorHAnsi" w:cs="Arial"/>
                <w:b/>
                <w:sz w:val="22"/>
                <w:szCs w:val="22"/>
              </w:rPr>
            </w:pP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AB2" w:rsidRPr="00C238B2" w:rsidRDefault="008F6AB2" w:rsidP="008F6AB2">
            <w:pPr>
              <w:rPr>
                <w:rFonts w:asciiTheme="minorHAnsi" w:hAnsiTheme="minorHAnsi" w:cs="Arial"/>
                <w:sz w:val="22"/>
                <w:szCs w:val="22"/>
              </w:rPr>
            </w:pPr>
            <w:r w:rsidRPr="00C238B2">
              <w:rPr>
                <w:rFonts w:asciiTheme="minorHAnsi" w:hAnsiTheme="minorHAnsi" w:cs="Arial"/>
                <w:sz w:val="22"/>
                <w:szCs w:val="22"/>
              </w:rPr>
              <w:t>Scenario B (22%, 4.8%, 31%)</w:t>
            </w:r>
          </w:p>
        </w:tc>
        <w:tc>
          <w:tcPr>
            <w:tcW w:w="828"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92.22</w:t>
            </w:r>
          </w:p>
        </w:tc>
        <w:tc>
          <w:tcPr>
            <w:tcW w:w="917"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10.55</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15.06</w:t>
            </w:r>
          </w:p>
        </w:tc>
      </w:tr>
      <w:tr w:rsidR="008F6AB2" w:rsidRPr="00C238B2">
        <w:trPr>
          <w:trHeight w:val="255"/>
        </w:trPr>
        <w:tc>
          <w:tcPr>
            <w:tcW w:w="383" w:type="dxa"/>
            <w:tcBorders>
              <w:top w:val="nil"/>
              <w:left w:val="nil"/>
              <w:bottom w:val="nil"/>
              <w:right w:val="single" w:sz="4" w:space="0" w:color="auto"/>
            </w:tcBorders>
          </w:tcPr>
          <w:p w:rsidR="008F6AB2" w:rsidRPr="00C238B2" w:rsidRDefault="008F6AB2" w:rsidP="008F6AB2">
            <w:pPr>
              <w:rPr>
                <w:rFonts w:asciiTheme="minorHAnsi" w:hAnsiTheme="minorHAnsi" w:cs="Arial"/>
                <w:b/>
                <w:sz w:val="22"/>
                <w:szCs w:val="22"/>
              </w:rPr>
            </w:pP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AB2" w:rsidRPr="00C238B2" w:rsidRDefault="008F6AB2" w:rsidP="008F6AB2">
            <w:pPr>
              <w:rPr>
                <w:rFonts w:asciiTheme="minorHAnsi" w:hAnsiTheme="minorHAnsi" w:cs="Arial"/>
                <w:sz w:val="22"/>
                <w:szCs w:val="22"/>
              </w:rPr>
            </w:pPr>
            <w:r w:rsidRPr="00C238B2">
              <w:rPr>
                <w:rFonts w:asciiTheme="minorHAnsi" w:hAnsiTheme="minorHAnsi" w:cs="Arial"/>
                <w:sz w:val="22"/>
                <w:szCs w:val="22"/>
              </w:rPr>
              <w:t>Scenario C (44%, 4.8%, 62%)</w:t>
            </w:r>
          </w:p>
        </w:tc>
        <w:tc>
          <w:tcPr>
            <w:tcW w:w="828"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62.05</w:t>
            </w:r>
          </w:p>
        </w:tc>
        <w:tc>
          <w:tcPr>
            <w:tcW w:w="917"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7.10</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10.13</w:t>
            </w:r>
          </w:p>
        </w:tc>
      </w:tr>
      <w:tr w:rsidR="008F6AB2" w:rsidRPr="00C238B2">
        <w:trPr>
          <w:trHeight w:val="255"/>
        </w:trPr>
        <w:tc>
          <w:tcPr>
            <w:tcW w:w="383" w:type="dxa"/>
            <w:tcBorders>
              <w:top w:val="nil"/>
              <w:left w:val="nil"/>
              <w:bottom w:val="nil"/>
              <w:right w:val="single" w:sz="4" w:space="0" w:color="auto"/>
            </w:tcBorders>
          </w:tcPr>
          <w:p w:rsidR="008F6AB2" w:rsidRPr="00C238B2" w:rsidRDefault="008F6AB2" w:rsidP="008F6AB2">
            <w:pPr>
              <w:rPr>
                <w:rFonts w:asciiTheme="minorHAnsi" w:hAnsiTheme="minorHAnsi" w:cs="Arial"/>
                <w:b/>
                <w:sz w:val="22"/>
                <w:szCs w:val="22"/>
              </w:rPr>
            </w:pP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AB2" w:rsidRPr="00C238B2" w:rsidRDefault="008F6AB2" w:rsidP="008F6AB2">
            <w:pPr>
              <w:rPr>
                <w:rFonts w:asciiTheme="minorHAnsi" w:hAnsiTheme="minorHAnsi" w:cs="Arial"/>
                <w:sz w:val="22"/>
                <w:szCs w:val="22"/>
              </w:rPr>
            </w:pPr>
            <w:r w:rsidRPr="00C238B2">
              <w:rPr>
                <w:rFonts w:asciiTheme="minorHAnsi" w:hAnsiTheme="minorHAnsi" w:cs="Arial"/>
                <w:sz w:val="22"/>
                <w:szCs w:val="22"/>
              </w:rPr>
              <w:t>Scenario D (60%, 4.8%, 85%)</w:t>
            </w:r>
          </w:p>
        </w:tc>
        <w:tc>
          <w:tcPr>
            <w:tcW w:w="828"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39.69</w:t>
            </w:r>
          </w:p>
        </w:tc>
        <w:tc>
          <w:tcPr>
            <w:tcW w:w="917"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4.54</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6.48</w:t>
            </w:r>
          </w:p>
        </w:tc>
      </w:tr>
      <w:tr w:rsidR="008F6AB2" w:rsidRPr="00C238B2">
        <w:trPr>
          <w:trHeight w:val="255"/>
        </w:trPr>
        <w:tc>
          <w:tcPr>
            <w:tcW w:w="383" w:type="dxa"/>
            <w:tcBorders>
              <w:top w:val="nil"/>
              <w:left w:val="nil"/>
              <w:bottom w:val="nil"/>
              <w:right w:val="single" w:sz="4" w:space="0" w:color="auto"/>
            </w:tcBorders>
          </w:tcPr>
          <w:p w:rsidR="008F6AB2" w:rsidRPr="00C238B2" w:rsidRDefault="008F6AB2" w:rsidP="008F6AB2">
            <w:pPr>
              <w:rPr>
                <w:rFonts w:asciiTheme="minorHAnsi" w:hAnsiTheme="minorHAnsi" w:cs="Arial"/>
                <w:b/>
                <w:sz w:val="22"/>
                <w:szCs w:val="22"/>
              </w:rPr>
            </w:pP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AB2" w:rsidRPr="00C238B2" w:rsidRDefault="008F6AB2" w:rsidP="008F6AB2">
            <w:pPr>
              <w:rPr>
                <w:rFonts w:asciiTheme="minorHAnsi" w:hAnsiTheme="minorHAnsi" w:cs="Arial"/>
                <w:sz w:val="22"/>
                <w:szCs w:val="22"/>
              </w:rPr>
            </w:pPr>
            <w:r w:rsidRPr="00C238B2">
              <w:rPr>
                <w:rFonts w:asciiTheme="minorHAnsi" w:hAnsiTheme="minorHAnsi" w:cs="Arial"/>
                <w:sz w:val="22"/>
                <w:szCs w:val="22"/>
              </w:rPr>
              <w:t>Scenario E (60% 4.8% 100%)</w:t>
            </w:r>
          </w:p>
        </w:tc>
        <w:tc>
          <w:tcPr>
            <w:tcW w:w="828"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26.19</w:t>
            </w:r>
          </w:p>
        </w:tc>
        <w:tc>
          <w:tcPr>
            <w:tcW w:w="917" w:type="dxa"/>
            <w:tcBorders>
              <w:top w:val="single" w:sz="4" w:space="0" w:color="auto"/>
              <w:left w:val="single" w:sz="4" w:space="0" w:color="auto"/>
              <w:bottom w:val="single" w:sz="4" w:space="0" w:color="auto"/>
              <w:right w:val="single" w:sz="4" w:space="0" w:color="auto"/>
            </w:tcBorders>
            <w:vAlign w:val="center"/>
          </w:tcPr>
          <w:p w:rsidR="008F6AB2" w:rsidRPr="00C238B2" w:rsidRDefault="008F6AB2" w:rsidP="008F6AB2">
            <w:pPr>
              <w:jc w:val="center"/>
              <w:rPr>
                <w:rFonts w:asciiTheme="minorHAnsi" w:hAnsiTheme="minorHAnsi" w:cs="Arial"/>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3.00</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B2" w:rsidRPr="00C238B2" w:rsidRDefault="008F6AB2" w:rsidP="008F6AB2">
            <w:pPr>
              <w:jc w:val="center"/>
              <w:rPr>
                <w:rFonts w:asciiTheme="minorHAnsi" w:hAnsiTheme="minorHAnsi" w:cs="Arial"/>
                <w:sz w:val="22"/>
                <w:szCs w:val="22"/>
              </w:rPr>
            </w:pPr>
            <w:r w:rsidRPr="00C238B2">
              <w:rPr>
                <w:rFonts w:asciiTheme="minorHAnsi" w:hAnsiTheme="minorHAnsi" w:cs="Arial"/>
                <w:sz w:val="22"/>
                <w:szCs w:val="22"/>
              </w:rPr>
              <w:t>4.28</w:t>
            </w:r>
          </w:p>
        </w:tc>
      </w:tr>
      <w:tr w:rsidR="008F6AB2" w:rsidRPr="00C238B2">
        <w:trPr>
          <w:trHeight w:val="255"/>
        </w:trPr>
        <w:tc>
          <w:tcPr>
            <w:tcW w:w="383" w:type="dxa"/>
            <w:tcBorders>
              <w:top w:val="nil"/>
              <w:left w:val="nil"/>
              <w:bottom w:val="nil"/>
              <w:right w:val="single" w:sz="4" w:space="0" w:color="auto"/>
            </w:tcBorders>
          </w:tcPr>
          <w:p w:rsidR="008F6AB2" w:rsidRPr="00C238B2" w:rsidRDefault="008F6AB2" w:rsidP="008F6AB2">
            <w:pPr>
              <w:rPr>
                <w:rFonts w:asciiTheme="minorHAnsi" w:hAnsiTheme="minorHAnsi" w:cs="Arial"/>
                <w:b/>
                <w:sz w:val="22"/>
                <w:szCs w:val="22"/>
              </w:rPr>
            </w:pPr>
          </w:p>
        </w:tc>
        <w:tc>
          <w:tcPr>
            <w:tcW w:w="669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F6AB2" w:rsidRPr="00C238B2" w:rsidRDefault="008F6AB2" w:rsidP="008F6AB2">
            <w:pPr>
              <w:rPr>
                <w:rFonts w:asciiTheme="minorHAnsi" w:hAnsiTheme="minorHAnsi" w:cs="Arial"/>
                <w:sz w:val="22"/>
                <w:szCs w:val="22"/>
              </w:rPr>
            </w:pPr>
            <w:r w:rsidRPr="00C238B2">
              <w:rPr>
                <w:rFonts w:asciiTheme="minorHAnsi" w:hAnsiTheme="minorHAnsi" w:cs="Arial"/>
                <w:sz w:val="22"/>
                <w:szCs w:val="22"/>
                <w:vertAlign w:val="superscript"/>
              </w:rPr>
              <w:t>a</w:t>
            </w:r>
            <w:r w:rsidRPr="00C238B2">
              <w:rPr>
                <w:rFonts w:asciiTheme="minorHAnsi" w:hAnsiTheme="minorHAnsi" w:cs="Arial"/>
                <w:sz w:val="22"/>
                <w:szCs w:val="22"/>
              </w:rPr>
              <w:t xml:space="preserve"> Official Estimates from  </w:t>
            </w:r>
            <w:r w:rsidR="001061EE" w:rsidRPr="00C238B2">
              <w:rPr>
                <w:rFonts w:asciiTheme="minorHAnsi" w:hAnsiTheme="minorHAnsi" w:cs="Arial"/>
                <w:sz w:val="22"/>
                <w:szCs w:val="22"/>
              </w:rPr>
              <w:fldChar w:fldCharType="begin"/>
            </w:r>
            <w:r w:rsidRPr="00C238B2">
              <w:rPr>
                <w:rFonts w:asciiTheme="minorHAnsi" w:hAnsiTheme="minorHAnsi" w:cs="Arial"/>
                <w:sz w:val="22"/>
                <w:szCs w:val="22"/>
              </w:rPr>
              <w:instrText xml:space="preserve"> ADDIN EN.CITE &lt;EndNote&gt;&lt;Cite&gt;&lt;Author&gt;Mao&lt;/Author&gt;&lt;Year&gt;2006&lt;/Year&gt;&lt;RecNum&gt;99&lt;/RecNum&gt;&lt;record&gt;&lt;database name='motolit.enl' path='C:\Chris\SCHOOL\Research\China\Electric scooters\China Literature\Motorcycles\motolit.enl'&gt;motolit.enl&lt;/database&gt;&lt;source-app name='EndNote' version='8.0'&gt;EndNote&lt;/source-app&gt;&lt;rec-number&gt;99&lt;/rec-number&gt;&lt;ref-type name='Journal Article'&gt;17&lt;/ref-type&gt;&lt;contributors&gt;&lt;authors&gt;&lt;author&gt;&lt;style face='normal' font='default' size='100%'&gt;Mao, Jiansu&lt;/style&gt;&lt;/author&gt;&lt;author&gt;&lt;style face='normal' font='default' size='100%'&gt;Lu, Z.W.&lt;/style&gt;&lt;/author&gt;&lt;author&gt;&lt;style face='normal' font='default' size='100%'&gt;Yang, Z.F.&lt;/style&gt;&lt;/author&gt;&lt;/authors&gt;&lt;/contributors&gt;&lt;titles&gt;&lt;title&gt;&lt;style face='normal' font='default' size='100%'&gt;The Eco-efficiency of Lead in China&amp;apos;s Lead-Acid Battery System&lt;/style&gt;&lt;/title&gt;&lt;secondary-title&gt;&lt;style face='normal' font='default' size='100%'&gt;Journal of Industrial Ecology&lt;/style&gt;&lt;/secondary-title&gt;&lt;/titles&gt;&lt;periodical&gt;&lt;full-title&gt;&lt;style face='normal' font='default' size='100%'&gt;Journal of Industrial Ecology&lt;/style&gt;&lt;/full-title&gt;&lt;/periodical&gt;&lt;pages&gt;&lt;style face='normal' font='default' size='100%'&gt;185-197&lt;/style&gt;&lt;/pages&gt;&lt;volume&gt;&lt;style face='normal' font='default' size='100%'&gt;10&lt;/style&gt;&lt;/volume&gt;&lt;number&gt;&lt;style face='normal' font='default' size='100%'&gt;1-2&lt;/style&gt;&lt;/number&gt;&lt;dates&gt;&lt;year&gt;&lt;style face='normal' font='default' size='100%'&gt;2006&lt;/style&gt;&lt;/year&gt;&lt;/dates&gt;&lt;publisher&gt;&lt;style face='normal' font='default' size='100%'&gt;MIT Press&lt;/style&gt;&lt;/publisher&gt;&lt;image&gt;2423923971ad eco-efficiency.pdf&lt;/image&gt;&lt;urls&gt;&lt;/urls&gt;&lt;/record&gt;&lt;/Cite&gt;&lt;/EndNote&gt;</w:instrText>
            </w:r>
            <w:r w:rsidR="001061EE" w:rsidRPr="00C238B2">
              <w:rPr>
                <w:rFonts w:asciiTheme="minorHAnsi" w:hAnsiTheme="minorHAnsi" w:cs="Arial"/>
                <w:sz w:val="22"/>
                <w:szCs w:val="22"/>
              </w:rPr>
              <w:fldChar w:fldCharType="separate"/>
            </w:r>
            <w:r w:rsidR="00C238B2">
              <w:rPr>
                <w:rFonts w:asciiTheme="minorHAnsi" w:hAnsiTheme="minorHAnsi" w:cs="Arial"/>
                <w:sz w:val="22"/>
                <w:szCs w:val="22"/>
              </w:rPr>
              <w:t>(Mao, Lu et al. 2006)</w:t>
            </w:r>
            <w:r w:rsidR="001061EE" w:rsidRPr="00C238B2">
              <w:rPr>
                <w:rFonts w:asciiTheme="minorHAnsi" w:hAnsiTheme="minorHAnsi" w:cs="Arial"/>
                <w:sz w:val="22"/>
                <w:szCs w:val="22"/>
              </w:rPr>
              <w:fldChar w:fldCharType="end"/>
            </w:r>
          </w:p>
          <w:p w:rsidR="008F6AB2" w:rsidRPr="00C238B2" w:rsidRDefault="008F6AB2" w:rsidP="008F6AB2">
            <w:pPr>
              <w:rPr>
                <w:rFonts w:asciiTheme="minorHAnsi" w:hAnsiTheme="minorHAnsi" w:cs="Arial"/>
                <w:sz w:val="22"/>
                <w:szCs w:val="22"/>
              </w:rPr>
            </w:pPr>
            <w:proofErr w:type="gramStart"/>
            <w:r w:rsidRPr="00C238B2">
              <w:rPr>
                <w:rFonts w:asciiTheme="minorHAnsi" w:hAnsiTheme="minorHAnsi" w:cs="Arial"/>
                <w:sz w:val="22"/>
                <w:szCs w:val="22"/>
                <w:vertAlign w:val="superscript"/>
              </w:rPr>
              <w:t>b</w:t>
            </w:r>
            <w:proofErr w:type="gramEnd"/>
            <w:r w:rsidRPr="00C238B2">
              <w:rPr>
                <w:rFonts w:asciiTheme="minorHAnsi" w:hAnsiTheme="minorHAnsi" w:cs="Arial"/>
                <w:sz w:val="22"/>
                <w:szCs w:val="22"/>
              </w:rPr>
              <w:t xml:space="preserve"> Estimates including the informal recycling sector, which is composed of about 300 small enterprises and accounts for about 50% of the lead demand. </w:t>
            </w:r>
            <w:r w:rsidR="001061EE" w:rsidRPr="00C238B2">
              <w:rPr>
                <w:rFonts w:asciiTheme="minorHAnsi" w:hAnsiTheme="minorHAnsi" w:cs="Arial"/>
                <w:sz w:val="22"/>
                <w:szCs w:val="22"/>
              </w:rPr>
              <w:fldChar w:fldCharType="begin"/>
            </w:r>
            <w:r w:rsidRPr="00C238B2">
              <w:rPr>
                <w:rFonts w:asciiTheme="minorHAnsi" w:hAnsiTheme="minorHAnsi" w:cs="Arial"/>
                <w:sz w:val="22"/>
                <w:szCs w:val="22"/>
              </w:rPr>
              <w:instrText xml:space="preserve"> ADDIN EN.CITE &lt;EndNote&gt;&lt;Cite&gt;&lt;Author&gt;Mao&lt;/Author&gt;&lt;Year&gt;2006&lt;/Year&gt;&lt;RecNum&gt;99&lt;/RecNum&gt;&lt;record&gt;&lt;database name='motolit.enl' path='C:\Chris\SCHOOL\Research\China\Electric scooters\China Literature\Motorcycles\motolit.enl'&gt;motolit.enl&lt;/database&gt;&lt;source-app name='EndNote' version='8.0'&gt;EndNote&lt;/source-app&gt;&lt;rec-number&gt;99&lt;/rec-number&gt;&lt;ref-type name='Journal Article'&gt;17&lt;/ref-type&gt;&lt;contributors&gt;&lt;authors&gt;&lt;author&gt;&lt;style face='normal' font='default' size='100%'&gt;Mao, Jiansu&lt;/style&gt;&lt;/author&gt;&lt;author&gt;&lt;style face='normal' font='default' size='100%'&gt;Lu, Z.W.&lt;/style&gt;&lt;/author&gt;&lt;author&gt;&lt;style face='normal' font='default' size='100%'&gt;Yang, Z.F.&lt;/style&gt;&lt;/author&gt;&lt;/authors&gt;&lt;/contributors&gt;&lt;titles&gt;&lt;title&gt;&lt;style face='normal' font='default' size='100%'&gt;The Eco-efficiency of Lead in China&amp;apos;s Lead-Acid Battery System&lt;/style&gt;&lt;/title&gt;&lt;secondary-title&gt;&lt;style face='normal' font='default' size='100%'&gt;Journal of Industrial Ecology&lt;/style&gt;&lt;/secondary-title&gt;&lt;/titles&gt;&lt;periodical&gt;&lt;full-title&gt;&lt;style face='normal' font='default' size='100%'&gt;Journal of Industrial Ecology&lt;/style&gt;&lt;/full-title&gt;&lt;/periodical&gt;&lt;pages&gt;&lt;style face='normal' font='default' size='100%'&gt;185-197&lt;/style&gt;&lt;/pages&gt;&lt;volume&gt;&lt;style face='normal' font='default' size='100%'&gt;10&lt;/style&gt;&lt;/volume&gt;&lt;number&gt;&lt;style face='normal' font='default' size='100%'&gt;1-2&lt;/style&gt;&lt;/number&gt;&lt;dates&gt;&lt;year&gt;&lt;style face='normal' font='default' size='100%'&gt;2006&lt;/style&gt;&lt;/year&gt;&lt;/dates&gt;&lt;publisher&gt;&lt;style face='normal' font='default' size='100%'&gt;MIT Press&lt;/style&gt;&lt;/publisher&gt;&lt;image&gt;2423923971ad eco-efficiency.pdf&lt;/image&gt;&lt;urls&gt;&lt;/urls&gt;&lt;/record&gt;&lt;/Cite&gt;&lt;/EndNote&gt;</w:instrText>
            </w:r>
            <w:r w:rsidR="001061EE" w:rsidRPr="00C238B2">
              <w:rPr>
                <w:rFonts w:asciiTheme="minorHAnsi" w:hAnsiTheme="minorHAnsi" w:cs="Arial"/>
                <w:sz w:val="22"/>
                <w:szCs w:val="22"/>
              </w:rPr>
              <w:fldChar w:fldCharType="separate"/>
            </w:r>
            <w:r w:rsidR="00C238B2">
              <w:rPr>
                <w:rFonts w:asciiTheme="minorHAnsi" w:hAnsiTheme="minorHAnsi" w:cs="Arial"/>
                <w:sz w:val="22"/>
                <w:szCs w:val="22"/>
              </w:rPr>
              <w:t>(Mao, Lu et al. 2006)</w:t>
            </w:r>
            <w:r w:rsidR="001061EE" w:rsidRPr="00C238B2">
              <w:rPr>
                <w:rFonts w:asciiTheme="minorHAnsi" w:hAnsiTheme="minorHAnsi" w:cs="Arial"/>
                <w:sz w:val="22"/>
                <w:szCs w:val="22"/>
              </w:rPr>
              <w:fldChar w:fldCharType="end"/>
            </w:r>
          </w:p>
          <w:p w:rsidR="008F6AB2" w:rsidRPr="00C238B2" w:rsidRDefault="008F6AB2" w:rsidP="008F6AB2">
            <w:pPr>
              <w:rPr>
                <w:rFonts w:asciiTheme="minorHAnsi" w:hAnsiTheme="minorHAnsi" w:cs="Arial"/>
                <w:sz w:val="22"/>
                <w:szCs w:val="22"/>
              </w:rPr>
            </w:pPr>
            <w:r w:rsidRPr="00C238B2">
              <w:rPr>
                <w:rFonts w:asciiTheme="minorHAnsi" w:hAnsiTheme="minorHAnsi" w:cs="Arial"/>
                <w:sz w:val="22"/>
                <w:szCs w:val="22"/>
                <w:vertAlign w:val="superscript"/>
              </w:rPr>
              <w:t>c</w:t>
            </w:r>
            <w:r w:rsidRPr="00C238B2">
              <w:rPr>
                <w:rFonts w:asciiTheme="minorHAnsi" w:hAnsiTheme="minorHAnsi" w:cs="Arial"/>
                <w:sz w:val="22"/>
                <w:szCs w:val="22"/>
              </w:rPr>
              <w:t xml:space="preserve"> Interviews with e-bike manufacturers </w:t>
            </w:r>
          </w:p>
        </w:tc>
      </w:tr>
    </w:tbl>
    <w:p w:rsidR="008F6AB2" w:rsidRPr="00C238B2" w:rsidRDefault="008F6AB2" w:rsidP="00634FF9">
      <w:pPr>
        <w:jc w:val="both"/>
        <w:rPr>
          <w:rFonts w:asciiTheme="minorHAnsi" w:hAnsiTheme="minorHAnsi" w:cs="Arial"/>
          <w:sz w:val="22"/>
          <w:szCs w:val="22"/>
        </w:rPr>
      </w:pPr>
    </w:p>
    <w:p w:rsidR="008F6AB2" w:rsidRPr="00C238B2" w:rsidRDefault="008F6AB2" w:rsidP="00634FF9">
      <w:pPr>
        <w:jc w:val="both"/>
        <w:rPr>
          <w:rFonts w:asciiTheme="minorHAnsi" w:hAnsiTheme="minorHAnsi" w:cs="Arial"/>
          <w:sz w:val="22"/>
          <w:szCs w:val="22"/>
        </w:rPr>
      </w:pPr>
    </w:p>
    <w:p w:rsidR="008F6AB2" w:rsidRPr="00C238B2" w:rsidRDefault="008F6AB2" w:rsidP="00634FF9">
      <w:pPr>
        <w:jc w:val="both"/>
        <w:rPr>
          <w:rFonts w:asciiTheme="minorHAnsi" w:hAnsiTheme="minorHAnsi" w:cs="Arial"/>
          <w:sz w:val="22"/>
          <w:szCs w:val="22"/>
        </w:rPr>
      </w:pPr>
    </w:p>
    <w:p w:rsidR="008F6AB2" w:rsidRPr="00C238B2" w:rsidRDefault="008F6AB2" w:rsidP="00634FF9">
      <w:pPr>
        <w:jc w:val="both"/>
        <w:rPr>
          <w:rFonts w:asciiTheme="minorHAnsi" w:hAnsiTheme="minorHAnsi" w:cs="Arial"/>
          <w:sz w:val="22"/>
          <w:szCs w:val="22"/>
        </w:rPr>
      </w:pPr>
    </w:p>
    <w:p w:rsidR="008F6AB2" w:rsidRPr="00C238B2" w:rsidRDefault="008F6AB2" w:rsidP="00634FF9">
      <w:pPr>
        <w:jc w:val="both"/>
        <w:rPr>
          <w:rFonts w:asciiTheme="minorHAnsi" w:hAnsiTheme="minorHAnsi" w:cs="Arial"/>
          <w:sz w:val="22"/>
          <w:szCs w:val="22"/>
        </w:rPr>
      </w:pPr>
    </w:p>
    <w:p w:rsidR="008F6AB2" w:rsidRPr="00C238B2" w:rsidRDefault="008F6AB2" w:rsidP="00634FF9">
      <w:pPr>
        <w:jc w:val="both"/>
        <w:rPr>
          <w:rFonts w:asciiTheme="minorHAnsi" w:hAnsiTheme="minorHAnsi" w:cs="Arial"/>
          <w:sz w:val="22"/>
          <w:szCs w:val="22"/>
        </w:rPr>
      </w:pPr>
    </w:p>
    <w:p w:rsidR="008F6AB2" w:rsidRPr="00C238B2" w:rsidRDefault="008F6AB2" w:rsidP="00634FF9">
      <w:pPr>
        <w:jc w:val="both"/>
        <w:rPr>
          <w:rFonts w:asciiTheme="minorHAnsi" w:hAnsiTheme="minorHAnsi" w:cs="Arial"/>
          <w:sz w:val="22"/>
          <w:szCs w:val="22"/>
        </w:rPr>
      </w:pPr>
    </w:p>
    <w:p w:rsidR="008F6AB2" w:rsidRPr="00C238B2" w:rsidRDefault="008F6AB2" w:rsidP="00634FF9">
      <w:pPr>
        <w:jc w:val="both"/>
        <w:rPr>
          <w:rFonts w:asciiTheme="minorHAnsi" w:hAnsiTheme="minorHAnsi" w:cs="Arial"/>
          <w:sz w:val="22"/>
          <w:szCs w:val="22"/>
        </w:rPr>
      </w:pPr>
    </w:p>
    <w:p w:rsidR="008F6AB2" w:rsidRPr="00C238B2" w:rsidRDefault="008F6AB2" w:rsidP="00634FF9">
      <w:pPr>
        <w:jc w:val="both"/>
        <w:rPr>
          <w:rFonts w:asciiTheme="minorHAnsi" w:hAnsiTheme="minorHAnsi" w:cs="Arial"/>
          <w:sz w:val="22"/>
          <w:szCs w:val="22"/>
        </w:rPr>
      </w:pPr>
    </w:p>
    <w:p w:rsidR="008F6AB2" w:rsidRPr="00C238B2" w:rsidRDefault="008F6AB2" w:rsidP="00634FF9">
      <w:pPr>
        <w:jc w:val="both"/>
        <w:rPr>
          <w:rFonts w:asciiTheme="minorHAnsi" w:hAnsiTheme="minorHAnsi" w:cs="Arial"/>
          <w:sz w:val="22"/>
          <w:szCs w:val="22"/>
        </w:rPr>
      </w:pPr>
    </w:p>
    <w:p w:rsidR="008F6AB2" w:rsidRPr="00C238B2" w:rsidRDefault="008F6AB2" w:rsidP="00634FF9">
      <w:pPr>
        <w:jc w:val="both"/>
        <w:rPr>
          <w:rFonts w:asciiTheme="minorHAnsi" w:hAnsiTheme="minorHAnsi" w:cs="Arial"/>
          <w:sz w:val="22"/>
          <w:szCs w:val="22"/>
        </w:rPr>
      </w:pPr>
    </w:p>
    <w:p w:rsidR="008F6AB2" w:rsidRPr="00C238B2" w:rsidRDefault="008F6AB2" w:rsidP="00634FF9">
      <w:pPr>
        <w:jc w:val="both"/>
        <w:rPr>
          <w:rFonts w:asciiTheme="minorHAnsi" w:hAnsiTheme="minorHAnsi" w:cs="Arial"/>
          <w:sz w:val="22"/>
          <w:szCs w:val="22"/>
        </w:rPr>
      </w:pPr>
    </w:p>
    <w:p w:rsidR="008F6AB2" w:rsidRPr="00C238B2" w:rsidRDefault="008F6AB2" w:rsidP="00634FF9">
      <w:pPr>
        <w:jc w:val="both"/>
        <w:rPr>
          <w:rFonts w:asciiTheme="minorHAnsi" w:hAnsiTheme="minorHAnsi" w:cs="Arial"/>
          <w:sz w:val="22"/>
          <w:szCs w:val="22"/>
        </w:rPr>
      </w:pPr>
    </w:p>
    <w:p w:rsidR="008F6AB2" w:rsidRPr="00C238B2" w:rsidRDefault="008F6AB2" w:rsidP="00634FF9">
      <w:pPr>
        <w:jc w:val="both"/>
        <w:rPr>
          <w:rFonts w:asciiTheme="minorHAnsi" w:hAnsiTheme="minorHAnsi" w:cs="Arial"/>
          <w:sz w:val="22"/>
          <w:szCs w:val="22"/>
        </w:rPr>
      </w:pPr>
    </w:p>
    <w:p w:rsidR="00B21A2D" w:rsidRPr="00C238B2" w:rsidRDefault="00B21A2D">
      <w:pPr>
        <w:rPr>
          <w:rFonts w:asciiTheme="minorHAnsi" w:hAnsiTheme="minorHAnsi" w:cs="Arial"/>
          <w:sz w:val="22"/>
          <w:szCs w:val="22"/>
        </w:rPr>
      </w:pPr>
    </w:p>
    <w:p w:rsidR="00B21A2D" w:rsidRPr="00C238B2" w:rsidRDefault="00B21A2D">
      <w:pPr>
        <w:rPr>
          <w:rFonts w:asciiTheme="minorHAnsi" w:hAnsiTheme="minorHAnsi" w:cs="Arial"/>
          <w:sz w:val="22"/>
          <w:szCs w:val="22"/>
        </w:rPr>
      </w:pPr>
    </w:p>
    <w:p w:rsidR="004F61E3" w:rsidRPr="00C238B2" w:rsidRDefault="004F61E3">
      <w:pPr>
        <w:rPr>
          <w:rFonts w:asciiTheme="minorHAnsi" w:hAnsiTheme="minorHAnsi" w:cs="Arial"/>
          <w:sz w:val="22"/>
          <w:szCs w:val="22"/>
        </w:rPr>
      </w:pPr>
    </w:p>
    <w:p w:rsidR="004F61E3" w:rsidRPr="00C238B2" w:rsidRDefault="004F61E3" w:rsidP="00634FF9">
      <w:pPr>
        <w:jc w:val="both"/>
        <w:rPr>
          <w:rFonts w:asciiTheme="minorHAnsi" w:hAnsiTheme="minorHAnsi" w:cs="Arial"/>
          <w:sz w:val="22"/>
          <w:szCs w:val="22"/>
        </w:rPr>
      </w:pPr>
    </w:p>
    <w:p w:rsidR="00634FF9" w:rsidRPr="00C238B2" w:rsidRDefault="00634FF9" w:rsidP="00634FF9">
      <w:pPr>
        <w:jc w:val="both"/>
        <w:rPr>
          <w:rFonts w:asciiTheme="minorHAnsi" w:hAnsiTheme="minorHAnsi" w:cs="Arial"/>
          <w:sz w:val="22"/>
          <w:szCs w:val="22"/>
        </w:rPr>
      </w:pPr>
    </w:p>
    <w:p w:rsidR="008F6AB2" w:rsidRPr="00C238B2" w:rsidRDefault="008F6AB2" w:rsidP="00634FF9">
      <w:pPr>
        <w:jc w:val="both"/>
        <w:rPr>
          <w:rFonts w:asciiTheme="minorHAnsi" w:hAnsiTheme="minorHAnsi" w:cs="Arial"/>
          <w:sz w:val="22"/>
          <w:szCs w:val="22"/>
        </w:rPr>
      </w:pPr>
    </w:p>
    <w:p w:rsidR="008F6AB2" w:rsidRPr="00C238B2" w:rsidRDefault="008F6AB2" w:rsidP="00634FF9">
      <w:pPr>
        <w:jc w:val="both"/>
        <w:rPr>
          <w:rFonts w:asciiTheme="minorHAnsi" w:hAnsiTheme="minorHAnsi" w:cs="Arial"/>
          <w:sz w:val="22"/>
          <w:szCs w:val="22"/>
        </w:rPr>
      </w:pPr>
    </w:p>
    <w:p w:rsidR="008F6AB2" w:rsidRPr="00C238B2" w:rsidRDefault="008F6AB2" w:rsidP="00634FF9">
      <w:pPr>
        <w:jc w:val="both"/>
        <w:rPr>
          <w:rFonts w:asciiTheme="minorHAnsi" w:hAnsiTheme="minorHAnsi" w:cs="Arial"/>
          <w:sz w:val="22"/>
          <w:szCs w:val="22"/>
        </w:rPr>
      </w:pPr>
    </w:p>
    <w:p w:rsidR="008F6AB2" w:rsidRPr="00C238B2" w:rsidRDefault="008F6AB2" w:rsidP="00634FF9">
      <w:pPr>
        <w:jc w:val="both"/>
        <w:rPr>
          <w:rFonts w:asciiTheme="minorHAnsi" w:hAnsiTheme="minorHAnsi" w:cs="Arial"/>
          <w:sz w:val="22"/>
          <w:szCs w:val="22"/>
        </w:rPr>
      </w:pPr>
    </w:p>
    <w:p w:rsidR="008F6AB2" w:rsidRPr="00C238B2" w:rsidRDefault="008F6AB2" w:rsidP="00634FF9">
      <w:pPr>
        <w:jc w:val="both"/>
        <w:rPr>
          <w:rFonts w:asciiTheme="minorHAnsi" w:hAnsiTheme="minorHAnsi" w:cs="Arial"/>
          <w:sz w:val="22"/>
          <w:szCs w:val="22"/>
        </w:rPr>
      </w:pPr>
    </w:p>
    <w:p w:rsidR="008F6AB2" w:rsidRPr="00C238B2" w:rsidRDefault="008F6AB2" w:rsidP="00634FF9">
      <w:pPr>
        <w:jc w:val="both"/>
        <w:rPr>
          <w:rFonts w:asciiTheme="minorHAnsi" w:hAnsiTheme="minorHAnsi" w:cs="Arial"/>
          <w:sz w:val="22"/>
          <w:szCs w:val="22"/>
        </w:rPr>
      </w:pPr>
    </w:p>
    <w:p w:rsidR="008F6AB2" w:rsidRPr="00C238B2" w:rsidRDefault="008F6AB2" w:rsidP="00634FF9">
      <w:pPr>
        <w:jc w:val="both"/>
        <w:rPr>
          <w:rFonts w:asciiTheme="minorHAnsi" w:hAnsiTheme="minorHAnsi" w:cs="Arial"/>
          <w:sz w:val="22"/>
          <w:szCs w:val="22"/>
        </w:rPr>
      </w:pPr>
    </w:p>
    <w:p w:rsidR="008F6AB2" w:rsidRPr="00C238B2" w:rsidRDefault="008F6AB2" w:rsidP="00634FF9">
      <w:pPr>
        <w:jc w:val="both"/>
        <w:rPr>
          <w:rFonts w:asciiTheme="minorHAnsi" w:hAnsiTheme="minorHAnsi" w:cs="Arial"/>
          <w:sz w:val="22"/>
          <w:szCs w:val="22"/>
        </w:rPr>
      </w:pPr>
    </w:p>
    <w:p w:rsidR="008F6AB2" w:rsidRPr="00C238B2" w:rsidRDefault="008F6AB2" w:rsidP="00634FF9">
      <w:pPr>
        <w:jc w:val="both"/>
        <w:rPr>
          <w:rFonts w:asciiTheme="minorHAnsi" w:hAnsiTheme="minorHAnsi" w:cs="Arial"/>
          <w:sz w:val="22"/>
          <w:szCs w:val="22"/>
        </w:rPr>
      </w:pPr>
    </w:p>
    <w:p w:rsidR="008F6AB2" w:rsidRPr="00C238B2" w:rsidRDefault="008F6AB2" w:rsidP="00634FF9">
      <w:pPr>
        <w:jc w:val="both"/>
        <w:rPr>
          <w:rFonts w:asciiTheme="minorHAnsi" w:hAnsiTheme="minorHAnsi" w:cs="Arial"/>
          <w:sz w:val="22"/>
          <w:szCs w:val="22"/>
        </w:rPr>
      </w:pPr>
    </w:p>
    <w:p w:rsidR="008F6AB2" w:rsidRPr="00C238B2" w:rsidRDefault="008F6AB2" w:rsidP="00634FF9">
      <w:pPr>
        <w:jc w:val="both"/>
        <w:rPr>
          <w:rFonts w:asciiTheme="minorHAnsi" w:hAnsiTheme="minorHAnsi" w:cs="Arial"/>
          <w:sz w:val="22"/>
          <w:szCs w:val="22"/>
        </w:rPr>
      </w:pPr>
    </w:p>
    <w:p w:rsidR="004F61E3" w:rsidRPr="00C238B2" w:rsidRDefault="004F61E3" w:rsidP="00634FF9">
      <w:pPr>
        <w:jc w:val="both"/>
        <w:rPr>
          <w:rFonts w:asciiTheme="minorHAnsi" w:hAnsiTheme="minorHAnsi" w:cs="Arial"/>
          <w:sz w:val="22"/>
          <w:szCs w:val="22"/>
        </w:rPr>
      </w:pPr>
      <w:r w:rsidRPr="00C238B2">
        <w:rPr>
          <w:rFonts w:asciiTheme="minorHAnsi" w:hAnsiTheme="minorHAnsi" w:cs="Arial"/>
          <w:sz w:val="22"/>
          <w:szCs w:val="22"/>
        </w:rPr>
        <w:t>During the production phase (Phase I), the lead emissions are related to the amount of virgin material from which a battery is produced. Even if 100% of batteries were recycled, this would only account for 60% of future lead demand because of market growth and lead losses. The official proportion of batteries recycled is 31%, which constitute 22% of the total input into new batteries. It is conceivable that up to 62% of batteries are recycled through informal, unregulated operations, which would increase the composition of new batteries to 44% recycled material</w:t>
      </w:r>
      <w:r w:rsidR="00621225" w:rsidRPr="00C238B2">
        <w:rPr>
          <w:rFonts w:asciiTheme="minorHAnsi" w:hAnsiTheme="minorHAnsi" w:cs="Arial"/>
          <w:sz w:val="22"/>
          <w:szCs w:val="22"/>
        </w:rPr>
        <w:t xml:space="preserve"> </w:t>
      </w:r>
      <w:r w:rsidR="001061EE" w:rsidRPr="00C238B2">
        <w:rPr>
          <w:rFonts w:asciiTheme="minorHAnsi" w:hAnsiTheme="minorHAnsi" w:cs="Arial"/>
          <w:sz w:val="22"/>
          <w:szCs w:val="22"/>
        </w:rPr>
        <w:fldChar w:fldCharType="begin"/>
      </w:r>
      <w:r w:rsidR="00621225" w:rsidRPr="00C238B2">
        <w:rPr>
          <w:rFonts w:asciiTheme="minorHAnsi" w:hAnsiTheme="minorHAnsi" w:cs="Arial"/>
          <w:sz w:val="22"/>
          <w:szCs w:val="22"/>
        </w:rPr>
        <w:instrText xml:space="preserve"> ADDIN EN.CITE &lt;EndNote&gt;&lt;Cite&gt;&lt;Author&gt;Mao&lt;/Author&gt;&lt;Year&gt;2006&lt;/Year&gt;&lt;RecNum&gt;99&lt;/RecNum&gt;&lt;record&gt;&lt;database name='motolit.enl' path='C:\Chris\SCHOOL\Research\China\Electric scooters\China Literature\Motorcycles\motolit.enl'&gt;motolit.enl&lt;/database&gt;&lt;source-app name='EndNote' version='8.0'&gt;EndNote&lt;/source-app&gt;&lt;rec-number&gt;99&lt;/rec-number&gt;&lt;ref-type name='Journal Article'&gt;17&lt;/ref-type&gt;&lt;contributors&gt;&lt;authors&gt;&lt;author&gt;&lt;style face='normal' font='default' size='100%'&gt;Mao, Jiansu&lt;/style&gt;&lt;/author&gt;&lt;author&gt;&lt;style face='normal' font='default' size='100%'&gt;Lu, Z.W.&lt;/style&gt;&lt;/author&gt;&lt;author&gt;&lt;style face='normal' font='default' size='100%'&gt;Yang, Z.F.&lt;/style&gt;&lt;/author&gt;&lt;/authors&gt;&lt;/contributors&gt;&lt;titles&gt;&lt;title&gt;&lt;style face='normal' font='default' size='100%'&gt;The Eco-efficiency of Lead in China&amp;apos;s Lead-Acid Battery System&lt;/style&gt;&lt;/title&gt;&lt;secondary-title&gt;&lt;style face='normal' font='default' size='100%'&gt;Journal of Industrial Ecology&lt;/style&gt;&lt;/secondary-title&gt;&lt;/titles&gt;&lt;periodical&gt;&lt;full-title&gt;&lt;style face='normal' font='default' size='100%'&gt;Journal of Industrial Ecology&lt;/style&gt;&lt;/full-title&gt;&lt;/periodical&gt;&lt;pages&gt;&lt;style face='normal' font='default' size='100%'&gt;185-197&lt;/style&gt;&lt;/pages&gt;&lt;volume&gt;&lt;style face='normal' font='default' size='100%'&gt;10&lt;/style&gt;&lt;/volume&gt;&lt;number&gt;&lt;style face='normal' font='default' size='100%'&gt;1-2&lt;/style&gt;&lt;/number&gt;&lt;dates&gt;&lt;year&gt;&lt;style face='normal' font='default' size='100%'&gt;2006&lt;/style&gt;&lt;/year&gt;&lt;/dates&gt;&lt;publisher&gt;&lt;style face='normal' font='default' size='100%'&gt;MIT Press&lt;/style&gt;&lt;/publisher&gt;&lt;image&gt;2423923971ad eco-efficiency.pdf&lt;/image&gt;&lt;urls&gt;&lt;/urls&gt;&lt;/record&gt;&lt;/Cite&gt;&lt;/EndNote&gt;</w:instrText>
      </w:r>
      <w:r w:rsidR="001061EE" w:rsidRPr="00C238B2">
        <w:rPr>
          <w:rFonts w:asciiTheme="minorHAnsi" w:hAnsiTheme="minorHAnsi" w:cs="Arial"/>
          <w:sz w:val="22"/>
          <w:szCs w:val="22"/>
        </w:rPr>
        <w:fldChar w:fldCharType="separate"/>
      </w:r>
      <w:r w:rsidR="00C238B2">
        <w:rPr>
          <w:rFonts w:asciiTheme="minorHAnsi" w:hAnsiTheme="minorHAnsi" w:cs="Arial"/>
          <w:sz w:val="22"/>
          <w:szCs w:val="22"/>
        </w:rPr>
        <w:t>(Mao, Lu et al. 2006)</w:t>
      </w:r>
      <w:r w:rsidR="001061EE" w:rsidRPr="00C238B2">
        <w:rPr>
          <w:rFonts w:asciiTheme="minorHAnsi" w:hAnsiTheme="minorHAnsi" w:cs="Arial"/>
          <w:sz w:val="22"/>
          <w:szCs w:val="22"/>
        </w:rPr>
        <w:fldChar w:fldCharType="end"/>
      </w:r>
      <w:r w:rsidRPr="00C238B2">
        <w:rPr>
          <w:rFonts w:asciiTheme="minorHAnsi" w:hAnsiTheme="minorHAnsi" w:cs="Arial"/>
          <w:sz w:val="22"/>
          <w:szCs w:val="22"/>
        </w:rPr>
        <w:t xml:space="preserve">. </w:t>
      </w:r>
      <w:r w:rsidR="00621225" w:rsidRPr="00C238B2">
        <w:rPr>
          <w:rFonts w:asciiTheme="minorHAnsi" w:hAnsiTheme="minorHAnsi" w:cs="Arial"/>
          <w:sz w:val="22"/>
          <w:szCs w:val="22"/>
        </w:rPr>
        <w:t xml:space="preserve">If batteries have a 100% recycling rate, about 60% of the lead demand would be met and the other 40% would come from virgin material. Scenarios A-E </w:t>
      </w:r>
      <w:proofErr w:type="gramStart"/>
      <w:r w:rsidR="009A4A57" w:rsidRPr="00C238B2">
        <w:rPr>
          <w:rFonts w:asciiTheme="minorHAnsi" w:hAnsiTheme="minorHAnsi" w:cs="Arial"/>
          <w:sz w:val="22"/>
          <w:szCs w:val="22"/>
        </w:rPr>
        <w:t>calculate</w:t>
      </w:r>
      <w:proofErr w:type="gramEnd"/>
      <w:r w:rsidR="00621225" w:rsidRPr="00C238B2">
        <w:rPr>
          <w:rFonts w:asciiTheme="minorHAnsi" w:hAnsiTheme="minorHAnsi" w:cs="Arial"/>
          <w:sz w:val="22"/>
          <w:szCs w:val="22"/>
        </w:rPr>
        <w:t xml:space="preserve"> the emission of lead using different recycling rates. The most realistic case is Scenario C, where 62% of all batteries are </w:t>
      </w:r>
      <w:r w:rsidR="009A4A57" w:rsidRPr="00C238B2">
        <w:rPr>
          <w:rFonts w:asciiTheme="minorHAnsi" w:hAnsiTheme="minorHAnsi" w:cs="Arial"/>
          <w:sz w:val="22"/>
          <w:szCs w:val="22"/>
        </w:rPr>
        <w:t>recycled;</w:t>
      </w:r>
      <w:r w:rsidR="00621225" w:rsidRPr="00C238B2">
        <w:rPr>
          <w:rFonts w:asciiTheme="minorHAnsi" w:hAnsiTheme="minorHAnsi" w:cs="Arial"/>
          <w:sz w:val="22"/>
          <w:szCs w:val="22"/>
        </w:rPr>
        <w:t xml:space="preserve"> resulting in 44% recycled lead in new batteries and 66% originating from virgin sources. Under this scenario, lead is emitted into the environment that is equivalent to 69%</w:t>
      </w:r>
      <w:r w:rsidR="004649E2">
        <w:rPr>
          <w:rFonts w:asciiTheme="minorHAnsi" w:hAnsiTheme="minorHAnsi" w:cs="Arial"/>
          <w:sz w:val="22"/>
          <w:szCs w:val="22"/>
        </w:rPr>
        <w:t xml:space="preserve"> of the battery’s lead content, so a battery with 10 kilograms of lead would represent 6.9 kilograms of lead pollution. </w:t>
      </w:r>
    </w:p>
    <w:p w:rsidR="004F61E3" w:rsidRPr="00C238B2" w:rsidRDefault="004F61E3" w:rsidP="00634FF9">
      <w:pPr>
        <w:jc w:val="both"/>
        <w:rPr>
          <w:rFonts w:asciiTheme="minorHAnsi" w:hAnsiTheme="minorHAnsi" w:cs="Arial"/>
          <w:sz w:val="22"/>
          <w:szCs w:val="22"/>
        </w:rPr>
      </w:pPr>
    </w:p>
    <w:p w:rsidR="001D3704" w:rsidRPr="00C238B2" w:rsidRDefault="001D3704" w:rsidP="00634FF9">
      <w:pPr>
        <w:jc w:val="both"/>
        <w:rPr>
          <w:rFonts w:asciiTheme="minorHAnsi" w:hAnsiTheme="minorHAnsi" w:cs="Arial"/>
          <w:sz w:val="22"/>
          <w:szCs w:val="22"/>
        </w:rPr>
      </w:pPr>
    </w:p>
    <w:p w:rsidR="002B7AE0" w:rsidRPr="00C238B2" w:rsidRDefault="001D3704" w:rsidP="00634FF9">
      <w:pPr>
        <w:jc w:val="both"/>
        <w:rPr>
          <w:rFonts w:asciiTheme="minorHAnsi" w:hAnsiTheme="minorHAnsi" w:cs="Arial"/>
          <w:b/>
          <w:sz w:val="22"/>
          <w:szCs w:val="22"/>
        </w:rPr>
      </w:pPr>
      <w:r w:rsidRPr="00C238B2">
        <w:rPr>
          <w:rFonts w:asciiTheme="minorHAnsi" w:hAnsiTheme="minorHAnsi" w:cs="Arial"/>
          <w:b/>
          <w:sz w:val="22"/>
          <w:szCs w:val="22"/>
        </w:rPr>
        <w:t>4 SAFETY IMPACTS OF ELECTRIC BIKES</w:t>
      </w:r>
    </w:p>
    <w:p w:rsidR="001D3704" w:rsidRPr="00C238B2" w:rsidRDefault="001D3704" w:rsidP="00634FF9">
      <w:pPr>
        <w:jc w:val="both"/>
        <w:rPr>
          <w:rFonts w:asciiTheme="minorHAnsi" w:hAnsiTheme="minorHAnsi" w:cs="Arial"/>
          <w:b/>
          <w:sz w:val="22"/>
          <w:szCs w:val="22"/>
        </w:rPr>
      </w:pPr>
    </w:p>
    <w:p w:rsidR="00972BA5" w:rsidRPr="00C238B2" w:rsidRDefault="001D3704" w:rsidP="00634FF9">
      <w:pPr>
        <w:jc w:val="both"/>
        <w:rPr>
          <w:rFonts w:asciiTheme="minorHAnsi" w:hAnsiTheme="minorHAnsi" w:cs="Arial"/>
          <w:sz w:val="22"/>
          <w:szCs w:val="22"/>
        </w:rPr>
      </w:pPr>
      <w:r w:rsidRPr="00C238B2">
        <w:rPr>
          <w:rFonts w:asciiTheme="minorHAnsi" w:hAnsiTheme="minorHAnsi" w:cs="Arial"/>
          <w:sz w:val="22"/>
          <w:szCs w:val="22"/>
        </w:rPr>
        <w:t>Many cities cite safety concerns when developing electric bike policy. Safety is one of the main reasons that Guangzhou recently imposed a ban on electric bikes</w:t>
      </w:r>
      <w:r w:rsidRPr="00C238B2">
        <w:rPr>
          <w:rFonts w:asciiTheme="minorHAnsi" w:hAnsiTheme="minorHAnsi"/>
          <w:sz w:val="22"/>
          <w:szCs w:val="22"/>
        </w:rPr>
        <w:t xml:space="preserve"> </w:t>
      </w:r>
      <w:r w:rsidR="001061EE" w:rsidRPr="00C238B2">
        <w:rPr>
          <w:rFonts w:asciiTheme="minorHAnsi" w:hAnsiTheme="minorHAnsi" w:cs="Arial"/>
          <w:sz w:val="22"/>
          <w:szCs w:val="22"/>
        </w:rPr>
        <w:fldChar w:fldCharType="begin"/>
      </w:r>
      <w:r w:rsidRPr="00C238B2">
        <w:rPr>
          <w:rFonts w:asciiTheme="minorHAnsi" w:hAnsiTheme="minorHAnsi" w:cs="Arial"/>
          <w:sz w:val="22"/>
          <w:szCs w:val="22"/>
        </w:rPr>
        <w:instrText xml:space="preserve"> ADDIN EN.CITE &lt;EndNote&gt;&lt;Cite&gt;&lt;Author&gt;Guangzhou Daily&lt;/Author&gt;&lt;Year&gt;2006&lt;/Year&gt;&lt;RecNum&gt;155&lt;/RecNum&gt;&lt;record&gt;&lt;database name="motolit.enl" path="C:\Chris\SCHOOL\Research\China\Electric scooters\China Literature\Motorcycles\motolit.enl"&gt;motolit.enl&lt;/database&gt;&lt;source-app name="EndNote" version="8.0"&gt;EndNote&lt;/source-app&gt;&lt;rec-number&gt;155&lt;/rec-number&gt;&lt;ref-type name="Newspaper Article"&gt;23&lt;/ref-type&gt;&lt;contributors&gt;&lt;authors&gt;&lt;author&gt;&lt;style face="normal" font="default" size="100%"&gt;Guangzhou Daily,&lt;/style&gt;&lt;/author&gt;&lt;/authors&gt;&lt;/contributors&gt;&lt;titles&gt;&lt;title&gt;&lt;style face="normal" font="default" size="100%"&gt;Guangzhou bans Electric Bikes&lt;/style&gt;&lt;/title&gt;&lt;secondary-title&gt;&lt;style face="normal" font="default" size="100%"&gt;Guangzhou Daily&lt;/style&gt;&lt;/secondary-title&gt;&lt;/titles&gt;&lt;dates&gt;&lt;year&gt;&lt;style face="normal" font="default" size="100%"&gt;2006&lt;/style&gt;&lt;/year&gt;&lt;pub-dates&gt;&lt;date&gt;&lt;style face="normal" font="default" size="100%"&gt;November 3, 2006&lt;/style&gt;&lt;/date&gt;&lt;/pub-dates&gt;&lt;/dates&gt;&lt;pub-location&gt;&lt;style face="normal" font="default" size="100%"&gt;Guangzhou, China&lt;/style&gt;&lt;/pub-location&gt;&lt;urls&gt;&lt;related-urls&gt;&lt;url&gt;&lt;style face="normal" font="default" size="100%"&gt;http://news.xinhuanet.com/fortune/2006-11/03/content_5284544.htm &lt;/style&gt;&lt;/url&gt;&lt;/related-urls&gt;&lt;/urls&gt;&lt;access-date&gt;&lt;style face="normal" font="default" size="100%"&gt;November 14, 2006&lt;/style&gt;&lt;/access-date&gt;&lt;/record&gt;&lt;/Cite&gt;&lt;/EndNote&gt;</w:instrText>
      </w:r>
      <w:r w:rsidR="001061EE" w:rsidRPr="00C238B2">
        <w:rPr>
          <w:rFonts w:asciiTheme="minorHAnsi" w:hAnsiTheme="minorHAnsi" w:cs="Arial"/>
          <w:sz w:val="22"/>
          <w:szCs w:val="22"/>
        </w:rPr>
        <w:fldChar w:fldCharType="separate"/>
      </w:r>
      <w:r w:rsidRPr="00C238B2">
        <w:rPr>
          <w:rFonts w:asciiTheme="minorHAnsi" w:hAnsiTheme="minorHAnsi" w:cs="Arial"/>
          <w:sz w:val="22"/>
          <w:szCs w:val="22"/>
        </w:rPr>
        <w:t>(Guangzhou Daily 2006)</w:t>
      </w:r>
      <w:r w:rsidR="001061EE" w:rsidRPr="00C238B2">
        <w:rPr>
          <w:rFonts w:asciiTheme="minorHAnsi" w:hAnsiTheme="minorHAnsi" w:cs="Arial"/>
          <w:sz w:val="22"/>
          <w:szCs w:val="22"/>
        </w:rPr>
        <w:fldChar w:fldCharType="end"/>
      </w:r>
      <w:r w:rsidR="00B836A5" w:rsidRPr="00C238B2">
        <w:rPr>
          <w:rFonts w:asciiTheme="minorHAnsi" w:hAnsiTheme="minorHAnsi" w:cs="Arial"/>
          <w:sz w:val="22"/>
          <w:szCs w:val="22"/>
        </w:rPr>
        <w:t>. When Beijing officials attempted to ban electric bikes, they also cited safety concerns, while electric bike proponents posit</w:t>
      </w:r>
      <w:r w:rsidR="00CD4DAC">
        <w:rPr>
          <w:rFonts w:asciiTheme="minorHAnsi" w:hAnsiTheme="minorHAnsi" w:cs="Arial"/>
          <w:sz w:val="22"/>
          <w:szCs w:val="22"/>
        </w:rPr>
        <w:t>ed</w:t>
      </w:r>
      <w:r w:rsidR="00B836A5" w:rsidRPr="00C238B2">
        <w:rPr>
          <w:rFonts w:asciiTheme="minorHAnsi" w:hAnsiTheme="minorHAnsi" w:cs="Arial"/>
          <w:sz w:val="22"/>
          <w:szCs w:val="22"/>
        </w:rPr>
        <w:t xml:space="preserve"> that electric bikes are safer than other modes </w:t>
      </w:r>
      <w:r w:rsidR="001061EE" w:rsidRPr="00C238B2">
        <w:rPr>
          <w:rFonts w:asciiTheme="minorHAnsi" w:hAnsiTheme="minorHAnsi" w:cs="Arial"/>
          <w:sz w:val="22"/>
          <w:szCs w:val="22"/>
        </w:rPr>
        <w:fldChar w:fldCharType="begin"/>
      </w:r>
      <w:r w:rsidR="00B836A5" w:rsidRPr="00C238B2">
        <w:rPr>
          <w:rFonts w:asciiTheme="minorHAnsi" w:hAnsiTheme="minorHAnsi" w:cs="Arial"/>
          <w:sz w:val="22"/>
          <w:szCs w:val="22"/>
        </w:rPr>
        <w:instrText xml:space="preserve"> ADDIN EN.CITE &lt;EndNote&gt;&lt;Cite&gt;&lt;Author&gt;Ribet&lt;/Author&gt;&lt;Year&gt;2005&lt;/Year&gt;&lt;RecNum&gt;24&lt;/RecNum&gt;&lt;record&gt;&lt;database name="motolit.enl" path="C:\Chris\SCHOOL\Research\China\Electric scooters\China Literature\Motorcycles\motolit.enl"&gt;motolit.enl&lt;/database&gt;&lt;source-app name="EndNote" version="8.0"&gt;EndNote&lt;/source-app&gt;&lt;rec-number&gt;24&lt;/rec-number&gt;&lt;ref-type name="Newspaper Article"&gt;23&lt;/ref-type&gt;&lt;contributors&gt;&lt;authors&gt;&lt;author&gt;&lt;style face="normal" font="default" size="100%"&gt;Ribet, S. &lt;/style&gt;&lt;/author&gt;&lt;/authors&gt;&lt;/contributors&gt;&lt;titles&gt;&lt;title&gt;&lt;style face="normal" font="default" size="100%"&gt;Two-wheel revolution&lt;/style&gt;&lt;/title&gt;&lt;secondary-title&gt;&lt;style face="normal" font="default" size="100%"&gt;The Standard&lt;/style&gt;&lt;/secondary-title&gt;&lt;/titles&gt;&lt;dates&gt;&lt;year&gt;&lt;style face="normal" font="default" size="100%"&gt;2005&lt;/style&gt;&lt;/year&gt;&lt;pub-dates&gt;&lt;date&gt;&lt;style face="normal" font="default" size="100%"&gt;August 27-28, 2005&lt;/style&gt;&lt;/date&gt;&lt;/pub-dates&gt;&lt;/dates&gt;&lt;pub-location&gt;&lt;style face="normal" font="default" size="100%"&gt;Hong Kong&lt;/style&gt;&lt;/pub-location&gt;&lt;urls&gt;&lt;related-urls&gt;&lt;url&gt;&lt;style face="normal" font="default" size="100%"&gt;http://www.thestandard.com.hk/stdn/std/Weekend/GH27Jp01.html  &lt;/style&gt;&lt;/url&gt;&lt;/related-urls&gt;&lt;/urls&gt;&lt;access-date&gt;&lt;style face="normal" font="default" size="100%"&gt;10/12/2005&lt;/style&gt;&lt;/access-date&gt;&lt;/record&gt;&lt;/Cite&gt;&lt;/EndNote&gt;</w:instrText>
      </w:r>
      <w:r w:rsidR="001061EE" w:rsidRPr="00C238B2">
        <w:rPr>
          <w:rFonts w:asciiTheme="minorHAnsi" w:hAnsiTheme="minorHAnsi" w:cs="Arial"/>
          <w:sz w:val="22"/>
          <w:szCs w:val="22"/>
        </w:rPr>
        <w:fldChar w:fldCharType="separate"/>
      </w:r>
      <w:r w:rsidR="00B836A5" w:rsidRPr="00C238B2">
        <w:rPr>
          <w:rFonts w:asciiTheme="minorHAnsi" w:hAnsiTheme="minorHAnsi" w:cs="Arial"/>
          <w:sz w:val="22"/>
          <w:szCs w:val="22"/>
        </w:rPr>
        <w:t>(Ribet 2005)</w:t>
      </w:r>
      <w:r w:rsidR="001061EE" w:rsidRPr="00C238B2">
        <w:rPr>
          <w:rFonts w:asciiTheme="minorHAnsi" w:hAnsiTheme="minorHAnsi" w:cs="Arial"/>
          <w:sz w:val="22"/>
          <w:szCs w:val="22"/>
        </w:rPr>
        <w:fldChar w:fldCharType="end"/>
      </w:r>
      <w:r w:rsidR="00B836A5" w:rsidRPr="00C238B2">
        <w:rPr>
          <w:rFonts w:asciiTheme="minorHAnsi" w:hAnsiTheme="minorHAnsi" w:cs="Arial"/>
          <w:sz w:val="22"/>
          <w:szCs w:val="22"/>
        </w:rPr>
        <w:t>. Detailed primary crash data are largely unavailable to the public in most Chinese cities. One of the issues raised is the safety of electric bikes in bicycle lanes. They operate faster than bicycles, but slower than cars, so they safely fit in neither lane. Regulations require maximum speeds of 20 km/hr and maximum weight of 40 kg</w:t>
      </w:r>
      <w:r w:rsidR="0028651B" w:rsidRPr="00C238B2">
        <w:rPr>
          <w:rFonts w:asciiTheme="minorHAnsi" w:hAnsiTheme="minorHAnsi" w:cs="Arial"/>
          <w:sz w:val="22"/>
          <w:szCs w:val="22"/>
        </w:rPr>
        <w:t xml:space="preserve">, in an effort to improve safety and make electric bikes more like bicycles, but these standards are poorly enforced and manufacturers are forced to reduce quality to meet low weight requirements. Another issue is conflicts with larger vehicles. While a collision with a motor vehicle will almost certainly result in injury or death of an electric bike user, it is important to </w:t>
      </w:r>
      <w:r w:rsidR="00CD4DAC">
        <w:rPr>
          <w:rFonts w:asciiTheme="minorHAnsi" w:hAnsiTheme="minorHAnsi" w:cs="Arial"/>
          <w:sz w:val="22"/>
          <w:szCs w:val="22"/>
        </w:rPr>
        <w:t>distinguish</w:t>
      </w:r>
      <w:r w:rsidR="0028651B" w:rsidRPr="00C238B2">
        <w:rPr>
          <w:rFonts w:asciiTheme="minorHAnsi" w:hAnsiTheme="minorHAnsi" w:cs="Arial"/>
          <w:sz w:val="22"/>
          <w:szCs w:val="22"/>
        </w:rPr>
        <w:t xml:space="preserve"> that increased fatalities by a certain mode do not necessarily imply that that mode is dangerous. It could be that electric bikes are simply vulnerable road users. Some 60% of fatalities in China are vulnerable road users (pedestrians and two-wheeled vehicle users). </w:t>
      </w:r>
    </w:p>
    <w:p w:rsidR="00972BA5" w:rsidRPr="00C238B2" w:rsidRDefault="00972BA5" w:rsidP="00634FF9">
      <w:pPr>
        <w:jc w:val="both"/>
        <w:rPr>
          <w:rFonts w:asciiTheme="minorHAnsi" w:hAnsiTheme="minorHAnsi" w:cs="Arial"/>
          <w:sz w:val="22"/>
          <w:szCs w:val="22"/>
        </w:rPr>
      </w:pPr>
    </w:p>
    <w:p w:rsidR="00B836A5" w:rsidRDefault="0028651B" w:rsidP="00634FF9">
      <w:pPr>
        <w:jc w:val="both"/>
        <w:rPr>
          <w:rFonts w:asciiTheme="minorHAnsi" w:hAnsiTheme="minorHAnsi" w:cs="Arial"/>
          <w:sz w:val="22"/>
          <w:szCs w:val="22"/>
        </w:rPr>
      </w:pPr>
      <w:r w:rsidRPr="00C238B2">
        <w:rPr>
          <w:rFonts w:asciiTheme="minorHAnsi" w:hAnsiTheme="minorHAnsi" w:cs="Arial"/>
          <w:sz w:val="22"/>
          <w:szCs w:val="22"/>
        </w:rPr>
        <w:t xml:space="preserve">If electric bike users all shifted to automobiles, perhaps the overall transportation fatality rate would be worse. </w:t>
      </w:r>
      <w:r w:rsidR="00972BA5" w:rsidRPr="00C238B2">
        <w:rPr>
          <w:rFonts w:asciiTheme="minorHAnsi" w:hAnsiTheme="minorHAnsi" w:cs="Arial"/>
          <w:sz w:val="22"/>
          <w:szCs w:val="22"/>
        </w:rPr>
        <w:t xml:space="preserve">In 1998, large and small motor vehicles were the cause of 90% of Shanghai’s 24,000 accidents </w:t>
      </w:r>
      <w:r w:rsidR="001061EE" w:rsidRPr="00C238B2">
        <w:rPr>
          <w:rFonts w:asciiTheme="minorHAnsi" w:hAnsiTheme="minorHAnsi" w:cs="Arial"/>
          <w:sz w:val="22"/>
          <w:szCs w:val="22"/>
        </w:rPr>
        <w:fldChar w:fldCharType="begin"/>
      </w:r>
      <w:r w:rsidR="00913E6C" w:rsidRPr="00C238B2">
        <w:rPr>
          <w:rFonts w:asciiTheme="minorHAnsi" w:hAnsiTheme="minorHAnsi" w:cs="Arial"/>
          <w:sz w:val="22"/>
          <w:szCs w:val="22"/>
        </w:rPr>
        <w:instrText xml:space="preserve"> ADDIN EN.CITE &lt;EndNote&gt;&lt;Cite&gt;&lt;Author&gt;Zacharias&lt;/Author&gt;&lt;Year&gt;2002&lt;/Year&gt;&lt;RecNum&gt;137&lt;/RecNum&gt;&lt;record&gt;&lt;database name="motolit.enl" path="C:\Chris\SCHOOL\Research\China\Electric scooters\China Literature\Motorcycles\motolit.enl"&gt;motolit.enl&lt;/database&gt;&lt;source-app name="EndNote" version="8.0"&gt;EndNote&lt;/source-app&gt;&lt;rec-number&gt;137&lt;/rec-number&gt;&lt;ref-type name="Journal Article"&gt;17&lt;/ref-type&gt;&lt;contributors&gt;&lt;authors&gt;&lt;author&gt;&lt;style face="normal" font="default" size="100%"&gt;Zacharias, John&lt;/style&gt;&lt;/author&gt;&lt;/authors&gt;&lt;/contributors&gt;&lt;titles&gt;&lt;title&gt;&lt;style face="normal" font="default" size="100%"&gt;Bicycle in Shanghai: movement patterns, cyclist attitudes and the impact of traffic separation&lt;/style&gt;&lt;/title&gt;&lt;secondary-title&gt;&lt;style face="normal" font="default" size="100%"&gt;Transport Reviews&lt;/style&gt;&lt;/secondary-title&gt;&lt;/titles&gt;&lt;periodical&gt;&lt;full-title&gt;&lt;style face="normal" font="default" size="100%"&gt;Transport Reviews&lt;/style&gt;&lt;/full-title&gt;&lt;/periodical&gt;&lt;pages&gt;&lt;style face="normal" font="default" size="100%"&gt;309-322&lt;/style&gt;&lt;/pages&gt;&lt;volume&gt;&lt;style face="normal" font="default" size="100%"&gt;22&lt;/style&gt;&lt;/volume&gt;&lt;number&gt;&lt;style face="normal" font="default" size="100%"&gt;3&lt;/style&gt;&lt;/number&gt;&lt;dates&gt;&lt;year&gt;&lt;style face="normal" font="default" size="100%"&gt;2002&lt;/style&gt;&lt;/year&gt;&lt;/dates&gt;&lt;urls&gt;&lt;/urls&gt;&lt;/record&gt;&lt;/Cite&gt;&lt;/EndNote&gt;</w:instrText>
      </w:r>
      <w:r w:rsidR="001061EE" w:rsidRPr="00C238B2">
        <w:rPr>
          <w:rFonts w:asciiTheme="minorHAnsi" w:hAnsiTheme="minorHAnsi" w:cs="Arial"/>
          <w:sz w:val="22"/>
          <w:szCs w:val="22"/>
        </w:rPr>
        <w:fldChar w:fldCharType="separate"/>
      </w:r>
      <w:r w:rsidR="00913E6C" w:rsidRPr="00C238B2">
        <w:rPr>
          <w:rFonts w:asciiTheme="minorHAnsi" w:hAnsiTheme="minorHAnsi" w:cs="Arial"/>
          <w:sz w:val="22"/>
          <w:szCs w:val="22"/>
        </w:rPr>
        <w:t>(Zacharias 2002)</w:t>
      </w:r>
      <w:r w:rsidR="001061EE" w:rsidRPr="00C238B2">
        <w:rPr>
          <w:rFonts w:asciiTheme="minorHAnsi" w:hAnsiTheme="minorHAnsi" w:cs="Arial"/>
          <w:sz w:val="22"/>
          <w:szCs w:val="22"/>
        </w:rPr>
        <w:fldChar w:fldCharType="end"/>
      </w:r>
      <w:r w:rsidR="00972BA5" w:rsidRPr="00C238B2">
        <w:rPr>
          <w:rFonts w:asciiTheme="minorHAnsi" w:hAnsiTheme="minorHAnsi" w:cs="Arial"/>
          <w:sz w:val="22"/>
          <w:szCs w:val="22"/>
        </w:rPr>
        <w:t>. Vulnerable road users cause</w:t>
      </w:r>
      <w:r w:rsidR="00913E6C" w:rsidRPr="00C238B2">
        <w:rPr>
          <w:rFonts w:asciiTheme="minorHAnsi" w:hAnsiTheme="minorHAnsi" w:cs="Arial"/>
          <w:sz w:val="22"/>
          <w:szCs w:val="22"/>
        </w:rPr>
        <w:t>d</w:t>
      </w:r>
      <w:r w:rsidR="00972BA5" w:rsidRPr="00C238B2">
        <w:rPr>
          <w:rFonts w:asciiTheme="minorHAnsi" w:hAnsiTheme="minorHAnsi" w:cs="Arial"/>
          <w:sz w:val="22"/>
          <w:szCs w:val="22"/>
        </w:rPr>
        <w:t xml:space="preserve"> the remaining 10% of accidents, but likely paid the highest costs. </w:t>
      </w:r>
      <w:r w:rsidR="00383EFE" w:rsidRPr="00C238B2">
        <w:rPr>
          <w:rFonts w:asciiTheme="minorHAnsi" w:hAnsiTheme="minorHAnsi" w:cs="Arial"/>
          <w:sz w:val="22"/>
          <w:szCs w:val="22"/>
        </w:rPr>
        <w:t xml:space="preserve">From the survey data presented in section 2, 30-60% of users would shift to public transit if electric bikes were banned (depending on the city). While public transit riders are generally safe, they would have to walk to transit stops and be exposed to traffic during that walk. From the survey data, a large portion of the electric bike population would shift to bicycle. The risk involved in riding a bicycle could be higher than an electric bike. Now that electric bikes are becoming more prevalent, some data are showing that electric bikes are not as dangerous as one might expect. The China Bicycle Association cited that the 2002 crash rate (crashes/vehicle population) for electric bikes in Shanghai is 0.17%, while the crash rate for cars is 1.6% </w:t>
      </w:r>
      <w:r w:rsidR="001061EE" w:rsidRPr="00C238B2">
        <w:rPr>
          <w:rFonts w:asciiTheme="minorHAnsi" w:hAnsiTheme="minorHAnsi" w:cs="Arial"/>
          <w:sz w:val="22"/>
          <w:szCs w:val="22"/>
        </w:rPr>
        <w:fldChar w:fldCharType="begin"/>
      </w:r>
      <w:r w:rsidR="00383EFE" w:rsidRPr="00C238B2">
        <w:rPr>
          <w:rFonts w:asciiTheme="minorHAnsi" w:hAnsiTheme="minorHAnsi" w:cs="Arial"/>
          <w:sz w:val="22"/>
          <w:szCs w:val="22"/>
        </w:rPr>
        <w:instrText xml:space="preserve"> ADDIN EN.CITE &lt;EndNote&gt;&lt;Cite&gt;&lt;Author&gt;Ribet&lt;/Author&gt;&lt;Year&gt;2005&lt;/Year&gt;&lt;RecNum&gt;24&lt;/RecNum&gt;&lt;record&gt;&lt;database name="motolit.enl" path="C:\Chris\SCHOOL\Research\China\Electric scooters\China Literature\Motorcycles\motolit.enl"&gt;motolit.enl&lt;/database&gt;&lt;source-app name="EndNote" version="8.0"&gt;EndNote&lt;/source-app&gt;&lt;rec-number&gt;24&lt;/rec-number&gt;&lt;ref-type name="Newspaper Article"&gt;23&lt;/ref-type&gt;&lt;contributors&gt;&lt;authors&gt;&lt;author&gt;&lt;style face="normal" font="default" size="100%"&gt;Ribet, S. &lt;/style&gt;&lt;/author&gt;&lt;/authors&gt;&lt;/contributors&gt;&lt;titles&gt;&lt;title&gt;&lt;style face="normal" font="default" size="100%"&gt;Two-wheel revolution&lt;/style&gt;&lt;/title&gt;&lt;secondary-title&gt;&lt;style face="normal" font="default" size="100%"&gt;The Standard&lt;/style&gt;&lt;/secondary-title&gt;&lt;/titles&gt;&lt;dates&gt;&lt;year&gt;&lt;style face="normal" font="default" size="100%"&gt;2005&lt;/style&gt;&lt;/year&gt;&lt;pub-dates&gt;&lt;date&gt;&lt;style face="normal" font="default" size="100%"&gt;August 27-28, 2005&lt;/style&gt;&lt;/date&gt;&lt;/pub-dates&gt;&lt;/dates&gt;&lt;pub-location&gt;&lt;style face="normal" font="default" size="100%"&gt;Hong Kong&lt;/style&gt;&lt;/pub-location&gt;&lt;urls&gt;&lt;related-urls&gt;&lt;url&gt;&lt;style face="normal" font="default" size="100%"&gt;http://www.thestandard.com.hk/stdn/std/Weekend/GH27Jp01.html  &lt;/style&gt;&lt;/url&gt;&lt;/related-urls&gt;&lt;/urls&gt;&lt;access-date&gt;&lt;style face="normal" font="default" size="100%"&gt;10/12/2005&lt;/style&gt;&lt;/access-date&gt;&lt;/record&gt;&lt;/Cite&gt;&lt;/EndNote&gt;</w:instrText>
      </w:r>
      <w:r w:rsidR="001061EE" w:rsidRPr="00C238B2">
        <w:rPr>
          <w:rFonts w:asciiTheme="minorHAnsi" w:hAnsiTheme="minorHAnsi" w:cs="Arial"/>
          <w:sz w:val="22"/>
          <w:szCs w:val="22"/>
        </w:rPr>
        <w:fldChar w:fldCharType="separate"/>
      </w:r>
      <w:r w:rsidR="00383EFE" w:rsidRPr="00C238B2">
        <w:rPr>
          <w:rFonts w:asciiTheme="minorHAnsi" w:hAnsiTheme="minorHAnsi" w:cs="Arial"/>
          <w:sz w:val="22"/>
          <w:szCs w:val="22"/>
        </w:rPr>
        <w:t>(Ribet 2005)</w:t>
      </w:r>
      <w:r w:rsidR="001061EE" w:rsidRPr="00C238B2">
        <w:rPr>
          <w:rFonts w:asciiTheme="minorHAnsi" w:hAnsiTheme="minorHAnsi" w:cs="Arial"/>
          <w:sz w:val="22"/>
          <w:szCs w:val="22"/>
        </w:rPr>
        <w:fldChar w:fldCharType="end"/>
      </w:r>
      <w:r w:rsidR="00383EFE" w:rsidRPr="00C238B2">
        <w:rPr>
          <w:rFonts w:asciiTheme="minorHAnsi" w:hAnsiTheme="minorHAnsi" w:cs="Arial"/>
          <w:sz w:val="22"/>
          <w:szCs w:val="22"/>
        </w:rPr>
        <w:t xml:space="preserve">. Of course a crash on an electric bike might be much more damaging than a crash in a car, and minor electric bike crashes could go unreported. Policy makers need to consider not only crash rates, but fatality rates, expressed in terms of fatalities per vehicle kilometer traveled. </w:t>
      </w:r>
      <w:proofErr w:type="gramStart"/>
      <w:r w:rsidR="00383EFE" w:rsidRPr="00C238B2">
        <w:rPr>
          <w:rFonts w:asciiTheme="minorHAnsi" w:hAnsiTheme="minorHAnsi" w:cs="Arial"/>
          <w:sz w:val="22"/>
          <w:szCs w:val="22"/>
        </w:rPr>
        <w:t xml:space="preserve">Table </w:t>
      </w:r>
      <w:r w:rsidR="008A6579">
        <w:rPr>
          <w:rFonts w:asciiTheme="minorHAnsi" w:hAnsiTheme="minorHAnsi" w:cs="Arial"/>
          <w:sz w:val="22"/>
          <w:szCs w:val="22"/>
        </w:rPr>
        <w:t>3</w:t>
      </w:r>
      <w:r w:rsidR="00383EFE" w:rsidRPr="00C238B2">
        <w:rPr>
          <w:rFonts w:asciiTheme="minorHAnsi" w:hAnsiTheme="minorHAnsi" w:cs="Arial"/>
          <w:sz w:val="22"/>
          <w:szCs w:val="22"/>
        </w:rPr>
        <w:t xml:space="preserve"> shows 2004 safety data in Zhejiang Province (bordering Shanghai to the south)</w:t>
      </w:r>
      <w:r w:rsidR="00C05038" w:rsidRPr="00C238B2">
        <w:rPr>
          <w:rFonts w:asciiTheme="minorHAnsi" w:hAnsiTheme="minorHAnsi" w:cs="Arial"/>
          <w:sz w:val="22"/>
          <w:szCs w:val="22"/>
        </w:rPr>
        <w:t xml:space="preserve"> and Jiangsu Province (bordering Shanghai to the west)</w:t>
      </w:r>
      <w:r w:rsidR="00383EFE" w:rsidRPr="00C238B2">
        <w:rPr>
          <w:rFonts w:asciiTheme="minorHAnsi" w:hAnsiTheme="minorHAnsi" w:cs="Arial"/>
          <w:sz w:val="22"/>
          <w:szCs w:val="22"/>
        </w:rPr>
        <w:t>.</w:t>
      </w:r>
      <w:proofErr w:type="gramEnd"/>
      <w:r w:rsidR="00383EFE" w:rsidRPr="00C238B2">
        <w:rPr>
          <w:rFonts w:asciiTheme="minorHAnsi" w:hAnsiTheme="minorHAnsi" w:cs="Arial"/>
          <w:sz w:val="22"/>
          <w:szCs w:val="22"/>
        </w:rPr>
        <w:t xml:space="preserve"> </w:t>
      </w:r>
    </w:p>
    <w:p w:rsidR="008A6579" w:rsidRPr="00C238B2" w:rsidRDefault="008A6579" w:rsidP="00634FF9">
      <w:pPr>
        <w:jc w:val="both"/>
        <w:rPr>
          <w:rFonts w:asciiTheme="minorHAnsi" w:hAnsiTheme="minorHAnsi" w:cs="Arial"/>
          <w:sz w:val="22"/>
          <w:szCs w:val="22"/>
        </w:rPr>
      </w:pPr>
    </w:p>
    <w:p w:rsidR="008A6579" w:rsidRDefault="008A6579">
      <w:pPr>
        <w:rPr>
          <w:rFonts w:asciiTheme="minorHAnsi" w:hAnsiTheme="minorHAnsi" w:cs="Arial"/>
          <w:sz w:val="22"/>
          <w:szCs w:val="22"/>
        </w:rPr>
      </w:pPr>
      <w:r>
        <w:rPr>
          <w:rFonts w:asciiTheme="minorHAnsi" w:hAnsiTheme="minorHAnsi" w:cs="Arial"/>
          <w:sz w:val="22"/>
          <w:szCs w:val="22"/>
        </w:rPr>
        <w:br w:type="page"/>
      </w:r>
    </w:p>
    <w:p w:rsidR="000536E2" w:rsidRPr="00C238B2" w:rsidRDefault="000536E2">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9"/>
        <w:gridCol w:w="1090"/>
        <w:gridCol w:w="1440"/>
        <w:gridCol w:w="1260"/>
        <w:gridCol w:w="1080"/>
        <w:gridCol w:w="1980"/>
      </w:tblGrid>
      <w:tr w:rsidR="00C05038" w:rsidRPr="00C238B2" w:rsidTr="00F36E84">
        <w:trPr>
          <w:trHeight w:val="215"/>
        </w:trPr>
        <w:tc>
          <w:tcPr>
            <w:tcW w:w="8748" w:type="dxa"/>
            <w:gridSpan w:val="6"/>
          </w:tcPr>
          <w:p w:rsidR="00C05038" w:rsidRPr="00C238B2" w:rsidRDefault="00C05038" w:rsidP="008A6579">
            <w:pPr>
              <w:spacing w:before="20" w:after="20"/>
              <w:jc w:val="center"/>
              <w:rPr>
                <w:rFonts w:asciiTheme="minorHAnsi" w:hAnsiTheme="minorHAnsi" w:cs="Arial"/>
                <w:b/>
                <w:sz w:val="22"/>
                <w:szCs w:val="22"/>
              </w:rPr>
            </w:pPr>
            <w:r w:rsidRPr="00C238B2">
              <w:rPr>
                <w:rFonts w:asciiTheme="minorHAnsi" w:hAnsiTheme="minorHAnsi" w:cs="Arial"/>
                <w:b/>
                <w:sz w:val="22"/>
                <w:szCs w:val="22"/>
              </w:rPr>
              <w:t xml:space="preserve">Table </w:t>
            </w:r>
            <w:r w:rsidR="008A6579">
              <w:rPr>
                <w:rFonts w:asciiTheme="minorHAnsi" w:hAnsiTheme="minorHAnsi" w:cs="Arial"/>
                <w:b/>
                <w:sz w:val="22"/>
                <w:szCs w:val="22"/>
              </w:rPr>
              <w:t>3</w:t>
            </w:r>
            <w:r w:rsidRPr="00C238B2">
              <w:rPr>
                <w:rFonts w:asciiTheme="minorHAnsi" w:hAnsiTheme="minorHAnsi" w:cs="Arial"/>
                <w:b/>
                <w:sz w:val="22"/>
                <w:szCs w:val="22"/>
              </w:rPr>
              <w:t>: Safety Data from Zhejiang and Jiangsu Provinces</w:t>
            </w:r>
          </w:p>
        </w:tc>
      </w:tr>
      <w:tr w:rsidR="00C05038" w:rsidRPr="00C238B2" w:rsidTr="00F36E84">
        <w:tc>
          <w:tcPr>
            <w:tcW w:w="8748" w:type="dxa"/>
            <w:gridSpan w:val="6"/>
          </w:tcPr>
          <w:p w:rsidR="00C05038" w:rsidRPr="00C238B2" w:rsidRDefault="00C05038" w:rsidP="00F36E84">
            <w:pPr>
              <w:spacing w:before="20" w:after="20"/>
              <w:jc w:val="center"/>
              <w:rPr>
                <w:rFonts w:asciiTheme="minorHAnsi" w:hAnsiTheme="minorHAnsi" w:cs="Arial"/>
                <w:sz w:val="22"/>
                <w:szCs w:val="22"/>
              </w:rPr>
            </w:pPr>
            <w:r w:rsidRPr="00C238B2">
              <w:rPr>
                <w:rFonts w:asciiTheme="minorHAnsi" w:hAnsiTheme="minorHAnsi" w:cs="Arial"/>
                <w:sz w:val="22"/>
                <w:szCs w:val="22"/>
              </w:rPr>
              <w:t>Zhejiang Province</w:t>
            </w:r>
          </w:p>
        </w:tc>
      </w:tr>
      <w:tr w:rsidR="000536E2" w:rsidRPr="00C238B2" w:rsidTr="00F36E84">
        <w:tc>
          <w:tcPr>
            <w:tcW w:w="1899" w:type="dxa"/>
          </w:tcPr>
          <w:p w:rsidR="000536E2" w:rsidRPr="00C238B2" w:rsidRDefault="000536E2" w:rsidP="00F36E84">
            <w:pPr>
              <w:spacing w:before="20" w:after="20"/>
              <w:rPr>
                <w:rFonts w:asciiTheme="minorHAnsi" w:hAnsiTheme="minorHAnsi" w:cs="Arial"/>
                <w:sz w:val="22"/>
                <w:szCs w:val="22"/>
              </w:rPr>
            </w:pPr>
          </w:p>
        </w:tc>
        <w:tc>
          <w:tcPr>
            <w:tcW w:w="1089" w:type="dxa"/>
            <w:vAlign w:val="center"/>
          </w:tcPr>
          <w:p w:rsidR="000536E2" w:rsidRPr="00C238B2" w:rsidRDefault="000536E2" w:rsidP="00F36E84">
            <w:pPr>
              <w:spacing w:before="20" w:after="20"/>
              <w:jc w:val="center"/>
              <w:rPr>
                <w:rFonts w:asciiTheme="minorHAnsi" w:hAnsiTheme="minorHAnsi" w:cs="Arial"/>
                <w:sz w:val="22"/>
                <w:szCs w:val="22"/>
                <w:vertAlign w:val="superscript"/>
              </w:rPr>
            </w:pPr>
            <w:r w:rsidRPr="00C238B2">
              <w:rPr>
                <w:rFonts w:asciiTheme="minorHAnsi" w:hAnsiTheme="minorHAnsi" w:cs="Arial"/>
                <w:sz w:val="22"/>
                <w:szCs w:val="22"/>
              </w:rPr>
              <w:t>Fatalities</w:t>
            </w:r>
            <w:r w:rsidRPr="00C238B2">
              <w:rPr>
                <w:rFonts w:asciiTheme="minorHAnsi" w:hAnsiTheme="minorHAnsi" w:cs="Arial"/>
                <w:sz w:val="22"/>
                <w:szCs w:val="22"/>
                <w:vertAlign w:val="superscript"/>
              </w:rPr>
              <w:t>a</w:t>
            </w:r>
          </w:p>
        </w:tc>
        <w:tc>
          <w:tcPr>
            <w:tcW w:w="1440" w:type="dxa"/>
            <w:vAlign w:val="center"/>
          </w:tcPr>
          <w:p w:rsidR="000536E2" w:rsidRPr="00C238B2" w:rsidRDefault="000536E2" w:rsidP="00F36E84">
            <w:pPr>
              <w:spacing w:before="20" w:after="20"/>
              <w:jc w:val="center"/>
              <w:rPr>
                <w:rFonts w:asciiTheme="minorHAnsi" w:hAnsiTheme="minorHAnsi" w:cs="Arial"/>
                <w:sz w:val="22"/>
                <w:szCs w:val="22"/>
                <w:vertAlign w:val="superscript"/>
              </w:rPr>
            </w:pPr>
            <w:r w:rsidRPr="00C238B2">
              <w:rPr>
                <w:rFonts w:asciiTheme="minorHAnsi" w:hAnsiTheme="minorHAnsi" w:cs="Arial"/>
                <w:sz w:val="22"/>
                <w:szCs w:val="22"/>
              </w:rPr>
              <w:t>Injuries</w:t>
            </w:r>
            <w:r w:rsidRPr="00C238B2">
              <w:rPr>
                <w:rFonts w:asciiTheme="minorHAnsi" w:hAnsiTheme="minorHAnsi" w:cs="Arial"/>
                <w:sz w:val="22"/>
                <w:szCs w:val="22"/>
                <w:vertAlign w:val="superscript"/>
              </w:rPr>
              <w:t>a</w:t>
            </w:r>
          </w:p>
        </w:tc>
        <w:tc>
          <w:tcPr>
            <w:tcW w:w="1260" w:type="dxa"/>
            <w:vAlign w:val="center"/>
          </w:tcPr>
          <w:p w:rsidR="000536E2" w:rsidRPr="00C238B2" w:rsidRDefault="000536E2" w:rsidP="00F36E84">
            <w:pPr>
              <w:spacing w:before="20" w:after="20"/>
              <w:jc w:val="center"/>
              <w:rPr>
                <w:rFonts w:asciiTheme="minorHAnsi" w:hAnsiTheme="minorHAnsi" w:cs="Arial"/>
                <w:sz w:val="22"/>
                <w:szCs w:val="22"/>
              </w:rPr>
            </w:pPr>
            <w:r w:rsidRPr="00C238B2">
              <w:rPr>
                <w:rFonts w:asciiTheme="minorHAnsi" w:hAnsiTheme="minorHAnsi" w:cs="Arial"/>
                <w:sz w:val="22"/>
                <w:szCs w:val="22"/>
              </w:rPr>
              <w:t>Veh pop</w:t>
            </w:r>
            <w:r w:rsidRPr="00C238B2">
              <w:rPr>
                <w:rFonts w:asciiTheme="minorHAnsi" w:hAnsiTheme="minorHAnsi" w:cs="Arial"/>
                <w:sz w:val="22"/>
                <w:szCs w:val="22"/>
                <w:vertAlign w:val="superscript"/>
              </w:rPr>
              <w:t>b</w:t>
            </w:r>
            <w:r w:rsidR="00F43A08" w:rsidRPr="00C238B2">
              <w:rPr>
                <w:rFonts w:asciiTheme="minorHAnsi" w:hAnsiTheme="minorHAnsi" w:cs="Arial"/>
                <w:sz w:val="22"/>
                <w:szCs w:val="22"/>
                <w:vertAlign w:val="superscript"/>
              </w:rPr>
              <w:t xml:space="preserve"> </w:t>
            </w:r>
            <w:r w:rsidR="00F43A08" w:rsidRPr="00C238B2">
              <w:rPr>
                <w:rFonts w:asciiTheme="minorHAnsi" w:hAnsiTheme="minorHAnsi" w:cs="Arial"/>
                <w:sz w:val="22"/>
                <w:szCs w:val="22"/>
              </w:rPr>
              <w:t>(million)</w:t>
            </w:r>
          </w:p>
        </w:tc>
        <w:tc>
          <w:tcPr>
            <w:tcW w:w="1080" w:type="dxa"/>
            <w:vAlign w:val="center"/>
          </w:tcPr>
          <w:p w:rsidR="000536E2" w:rsidRPr="00C238B2" w:rsidRDefault="000536E2" w:rsidP="00F36E84">
            <w:pPr>
              <w:spacing w:before="20" w:after="20"/>
              <w:jc w:val="center"/>
              <w:rPr>
                <w:rFonts w:asciiTheme="minorHAnsi" w:hAnsiTheme="minorHAnsi" w:cs="Arial"/>
                <w:sz w:val="22"/>
                <w:szCs w:val="22"/>
              </w:rPr>
            </w:pPr>
            <w:r w:rsidRPr="00C238B2">
              <w:rPr>
                <w:rFonts w:asciiTheme="minorHAnsi" w:hAnsiTheme="minorHAnsi" w:cs="Arial"/>
                <w:sz w:val="22"/>
                <w:szCs w:val="22"/>
              </w:rPr>
              <w:t>Vkt/yr</w:t>
            </w:r>
            <w:r w:rsidRPr="00C238B2">
              <w:rPr>
                <w:rFonts w:asciiTheme="minorHAnsi" w:hAnsiTheme="minorHAnsi" w:cs="Arial"/>
                <w:sz w:val="22"/>
                <w:szCs w:val="22"/>
                <w:vertAlign w:val="superscript"/>
              </w:rPr>
              <w:t>c</w:t>
            </w:r>
            <w:r w:rsidR="00F43A08" w:rsidRPr="00C238B2">
              <w:rPr>
                <w:rFonts w:asciiTheme="minorHAnsi" w:hAnsiTheme="minorHAnsi" w:cs="Arial"/>
                <w:sz w:val="22"/>
                <w:szCs w:val="22"/>
                <w:vertAlign w:val="superscript"/>
              </w:rPr>
              <w:t xml:space="preserve"> </w:t>
            </w:r>
            <w:r w:rsidR="00F43A08" w:rsidRPr="00C238B2">
              <w:rPr>
                <w:rFonts w:asciiTheme="minorHAnsi" w:hAnsiTheme="minorHAnsi" w:cs="Arial"/>
                <w:sz w:val="22"/>
                <w:szCs w:val="22"/>
              </w:rPr>
              <w:t>(million)</w:t>
            </w:r>
          </w:p>
        </w:tc>
        <w:tc>
          <w:tcPr>
            <w:tcW w:w="1980" w:type="dxa"/>
            <w:vAlign w:val="center"/>
          </w:tcPr>
          <w:p w:rsidR="000536E2" w:rsidRPr="00C238B2" w:rsidRDefault="000536E2" w:rsidP="00F36E84">
            <w:pPr>
              <w:spacing w:before="20" w:after="20"/>
              <w:jc w:val="center"/>
              <w:rPr>
                <w:rFonts w:asciiTheme="minorHAnsi" w:hAnsiTheme="minorHAnsi" w:cs="Arial"/>
                <w:sz w:val="22"/>
                <w:szCs w:val="22"/>
              </w:rPr>
            </w:pPr>
            <w:r w:rsidRPr="00C238B2">
              <w:rPr>
                <w:rFonts w:asciiTheme="minorHAnsi" w:hAnsiTheme="minorHAnsi" w:cs="Arial"/>
                <w:sz w:val="22"/>
                <w:szCs w:val="22"/>
              </w:rPr>
              <w:t>Fatality Rate (fatalities/m-vkt)</w:t>
            </w:r>
          </w:p>
        </w:tc>
      </w:tr>
      <w:tr w:rsidR="000536E2" w:rsidRPr="00C238B2" w:rsidTr="00F36E84">
        <w:tc>
          <w:tcPr>
            <w:tcW w:w="1899" w:type="dxa"/>
          </w:tcPr>
          <w:p w:rsidR="000536E2" w:rsidRPr="00C238B2" w:rsidRDefault="005D475E" w:rsidP="00F36E84">
            <w:pPr>
              <w:spacing w:before="20" w:after="20"/>
              <w:rPr>
                <w:rFonts w:asciiTheme="minorHAnsi" w:hAnsiTheme="minorHAnsi" w:cs="Arial"/>
                <w:sz w:val="22"/>
                <w:szCs w:val="22"/>
              </w:rPr>
            </w:pPr>
            <w:r w:rsidRPr="00C238B2">
              <w:rPr>
                <w:rFonts w:asciiTheme="minorHAnsi" w:hAnsiTheme="minorHAnsi" w:cs="Arial"/>
                <w:sz w:val="22"/>
                <w:szCs w:val="22"/>
              </w:rPr>
              <w:t xml:space="preserve">Passenger </w:t>
            </w:r>
            <w:r w:rsidR="000536E2" w:rsidRPr="00C238B2">
              <w:rPr>
                <w:rFonts w:asciiTheme="minorHAnsi" w:hAnsiTheme="minorHAnsi" w:cs="Arial"/>
                <w:sz w:val="22"/>
                <w:szCs w:val="22"/>
              </w:rPr>
              <w:t>vehicle</w:t>
            </w:r>
          </w:p>
        </w:tc>
        <w:tc>
          <w:tcPr>
            <w:tcW w:w="1089" w:type="dxa"/>
          </w:tcPr>
          <w:p w:rsidR="000536E2" w:rsidRPr="00C238B2" w:rsidRDefault="000536E2" w:rsidP="00F36E84">
            <w:pPr>
              <w:spacing w:before="20" w:after="20"/>
              <w:jc w:val="center"/>
              <w:rPr>
                <w:rFonts w:asciiTheme="minorHAnsi" w:hAnsiTheme="minorHAnsi" w:cs="Arial"/>
                <w:sz w:val="22"/>
                <w:szCs w:val="22"/>
              </w:rPr>
            </w:pPr>
            <w:r w:rsidRPr="00C238B2">
              <w:rPr>
                <w:rFonts w:asciiTheme="minorHAnsi" w:hAnsiTheme="minorHAnsi" w:cs="Arial"/>
                <w:sz w:val="22"/>
                <w:szCs w:val="22"/>
              </w:rPr>
              <w:t>3731</w:t>
            </w:r>
          </w:p>
        </w:tc>
        <w:tc>
          <w:tcPr>
            <w:tcW w:w="1440" w:type="dxa"/>
          </w:tcPr>
          <w:p w:rsidR="000536E2" w:rsidRPr="00C238B2" w:rsidRDefault="000536E2" w:rsidP="00F36E84">
            <w:pPr>
              <w:spacing w:before="20" w:after="20"/>
              <w:jc w:val="center"/>
              <w:rPr>
                <w:rFonts w:asciiTheme="minorHAnsi" w:hAnsiTheme="minorHAnsi" w:cs="Arial"/>
                <w:sz w:val="22"/>
                <w:szCs w:val="22"/>
              </w:rPr>
            </w:pPr>
            <w:r w:rsidRPr="00C238B2">
              <w:rPr>
                <w:rFonts w:asciiTheme="minorHAnsi" w:hAnsiTheme="minorHAnsi" w:cs="Arial"/>
                <w:sz w:val="22"/>
                <w:szCs w:val="22"/>
              </w:rPr>
              <w:t>29884</w:t>
            </w:r>
          </w:p>
        </w:tc>
        <w:tc>
          <w:tcPr>
            <w:tcW w:w="1260" w:type="dxa"/>
          </w:tcPr>
          <w:p w:rsidR="000536E2" w:rsidRPr="00C238B2" w:rsidRDefault="000536E2" w:rsidP="00F36E84">
            <w:pPr>
              <w:spacing w:before="20" w:after="20"/>
              <w:jc w:val="center"/>
              <w:rPr>
                <w:rFonts w:asciiTheme="minorHAnsi" w:hAnsiTheme="minorHAnsi" w:cs="Arial"/>
                <w:sz w:val="22"/>
                <w:szCs w:val="22"/>
                <w:vertAlign w:val="superscript"/>
              </w:rPr>
            </w:pPr>
            <w:r w:rsidRPr="00C238B2">
              <w:rPr>
                <w:rFonts w:asciiTheme="minorHAnsi" w:hAnsiTheme="minorHAnsi" w:cs="Arial"/>
                <w:sz w:val="22"/>
                <w:szCs w:val="22"/>
              </w:rPr>
              <w:t>1.81</w:t>
            </w:r>
          </w:p>
        </w:tc>
        <w:tc>
          <w:tcPr>
            <w:tcW w:w="1080" w:type="dxa"/>
          </w:tcPr>
          <w:p w:rsidR="000536E2" w:rsidRPr="00C238B2" w:rsidRDefault="000536E2" w:rsidP="00F36E84">
            <w:pPr>
              <w:spacing w:before="20" w:after="20"/>
              <w:jc w:val="center"/>
              <w:rPr>
                <w:rFonts w:asciiTheme="minorHAnsi" w:hAnsiTheme="minorHAnsi" w:cs="Arial"/>
                <w:sz w:val="22"/>
                <w:szCs w:val="22"/>
                <w:vertAlign w:val="superscript"/>
              </w:rPr>
            </w:pPr>
            <w:r w:rsidRPr="00C238B2">
              <w:rPr>
                <w:rFonts w:asciiTheme="minorHAnsi" w:hAnsiTheme="minorHAnsi" w:cs="Arial"/>
                <w:sz w:val="22"/>
                <w:szCs w:val="22"/>
              </w:rPr>
              <w:t>18100</w:t>
            </w:r>
          </w:p>
        </w:tc>
        <w:tc>
          <w:tcPr>
            <w:tcW w:w="1980" w:type="dxa"/>
          </w:tcPr>
          <w:p w:rsidR="000536E2" w:rsidRPr="00C238B2" w:rsidRDefault="000536E2" w:rsidP="00F36E84">
            <w:pPr>
              <w:spacing w:before="20" w:after="20"/>
              <w:jc w:val="center"/>
              <w:rPr>
                <w:rFonts w:asciiTheme="minorHAnsi" w:hAnsiTheme="minorHAnsi" w:cs="Arial"/>
                <w:sz w:val="22"/>
                <w:szCs w:val="22"/>
              </w:rPr>
            </w:pPr>
            <w:r w:rsidRPr="00C238B2">
              <w:rPr>
                <w:rFonts w:asciiTheme="minorHAnsi" w:hAnsiTheme="minorHAnsi" w:cs="Arial"/>
                <w:sz w:val="22"/>
                <w:szCs w:val="22"/>
              </w:rPr>
              <w:t>0.206</w:t>
            </w:r>
          </w:p>
        </w:tc>
      </w:tr>
      <w:tr w:rsidR="000536E2" w:rsidRPr="00C238B2" w:rsidTr="00F36E84">
        <w:tc>
          <w:tcPr>
            <w:tcW w:w="1899" w:type="dxa"/>
          </w:tcPr>
          <w:p w:rsidR="000536E2" w:rsidRPr="00C238B2" w:rsidRDefault="000536E2" w:rsidP="00F36E84">
            <w:pPr>
              <w:spacing w:before="20" w:after="20"/>
              <w:rPr>
                <w:rFonts w:asciiTheme="minorHAnsi" w:hAnsiTheme="minorHAnsi" w:cs="Arial"/>
                <w:sz w:val="22"/>
                <w:szCs w:val="22"/>
              </w:rPr>
            </w:pPr>
            <w:r w:rsidRPr="00C238B2">
              <w:rPr>
                <w:rFonts w:asciiTheme="minorHAnsi" w:hAnsiTheme="minorHAnsi" w:cs="Arial"/>
                <w:sz w:val="22"/>
                <w:szCs w:val="22"/>
              </w:rPr>
              <w:t>Bicycle</w:t>
            </w:r>
          </w:p>
        </w:tc>
        <w:tc>
          <w:tcPr>
            <w:tcW w:w="1089" w:type="dxa"/>
          </w:tcPr>
          <w:p w:rsidR="000536E2" w:rsidRPr="00C238B2" w:rsidRDefault="000536E2" w:rsidP="00F36E84">
            <w:pPr>
              <w:spacing w:before="20" w:after="20"/>
              <w:jc w:val="center"/>
              <w:rPr>
                <w:rFonts w:asciiTheme="minorHAnsi" w:hAnsiTheme="minorHAnsi" w:cs="Arial"/>
                <w:sz w:val="22"/>
                <w:szCs w:val="22"/>
              </w:rPr>
            </w:pPr>
            <w:r w:rsidRPr="00C238B2">
              <w:rPr>
                <w:rFonts w:asciiTheme="minorHAnsi" w:hAnsiTheme="minorHAnsi" w:cs="Arial"/>
                <w:sz w:val="22"/>
                <w:szCs w:val="22"/>
              </w:rPr>
              <w:t>1194</w:t>
            </w:r>
          </w:p>
        </w:tc>
        <w:tc>
          <w:tcPr>
            <w:tcW w:w="1440" w:type="dxa"/>
          </w:tcPr>
          <w:p w:rsidR="000536E2" w:rsidRPr="00C238B2" w:rsidRDefault="000536E2" w:rsidP="00F36E84">
            <w:pPr>
              <w:spacing w:before="20" w:after="20"/>
              <w:jc w:val="center"/>
              <w:rPr>
                <w:rFonts w:asciiTheme="minorHAnsi" w:hAnsiTheme="minorHAnsi" w:cs="Arial"/>
                <w:sz w:val="22"/>
                <w:szCs w:val="22"/>
              </w:rPr>
            </w:pPr>
            <w:r w:rsidRPr="00C238B2">
              <w:rPr>
                <w:rFonts w:asciiTheme="minorHAnsi" w:hAnsiTheme="minorHAnsi" w:cs="Arial"/>
                <w:sz w:val="22"/>
                <w:szCs w:val="22"/>
              </w:rPr>
              <w:t>7148</w:t>
            </w:r>
          </w:p>
        </w:tc>
        <w:tc>
          <w:tcPr>
            <w:tcW w:w="1260" w:type="dxa"/>
          </w:tcPr>
          <w:p w:rsidR="000536E2" w:rsidRPr="00C238B2" w:rsidRDefault="000536E2" w:rsidP="00F36E84">
            <w:pPr>
              <w:spacing w:before="20" w:after="20"/>
              <w:jc w:val="center"/>
              <w:rPr>
                <w:rFonts w:asciiTheme="minorHAnsi" w:hAnsiTheme="minorHAnsi" w:cs="Arial"/>
                <w:sz w:val="22"/>
                <w:szCs w:val="22"/>
                <w:vertAlign w:val="superscript"/>
              </w:rPr>
            </w:pPr>
            <w:r w:rsidRPr="00C238B2">
              <w:rPr>
                <w:rFonts w:asciiTheme="minorHAnsi" w:hAnsiTheme="minorHAnsi" w:cs="Arial"/>
                <w:sz w:val="22"/>
                <w:szCs w:val="22"/>
              </w:rPr>
              <w:t>24.9</w:t>
            </w:r>
          </w:p>
        </w:tc>
        <w:tc>
          <w:tcPr>
            <w:tcW w:w="1080" w:type="dxa"/>
          </w:tcPr>
          <w:p w:rsidR="000536E2" w:rsidRPr="00C238B2" w:rsidRDefault="00972BA5" w:rsidP="00F36E84">
            <w:pPr>
              <w:spacing w:before="20" w:after="20"/>
              <w:jc w:val="center"/>
              <w:rPr>
                <w:rFonts w:asciiTheme="minorHAnsi" w:hAnsiTheme="minorHAnsi" w:cs="Arial"/>
                <w:sz w:val="22"/>
                <w:szCs w:val="22"/>
              </w:rPr>
            </w:pPr>
            <w:r w:rsidRPr="00C238B2">
              <w:rPr>
                <w:rFonts w:asciiTheme="minorHAnsi" w:hAnsiTheme="minorHAnsi" w:cs="Arial"/>
                <w:sz w:val="22"/>
                <w:szCs w:val="22"/>
              </w:rPr>
              <w:t>53012</w:t>
            </w:r>
          </w:p>
        </w:tc>
        <w:tc>
          <w:tcPr>
            <w:tcW w:w="1980" w:type="dxa"/>
          </w:tcPr>
          <w:p w:rsidR="000536E2" w:rsidRPr="00C238B2" w:rsidRDefault="000536E2" w:rsidP="00F36E84">
            <w:pPr>
              <w:spacing w:before="20" w:after="20"/>
              <w:jc w:val="center"/>
              <w:rPr>
                <w:rFonts w:asciiTheme="minorHAnsi" w:hAnsiTheme="minorHAnsi" w:cs="Arial"/>
                <w:sz w:val="22"/>
                <w:szCs w:val="22"/>
              </w:rPr>
            </w:pPr>
            <w:r w:rsidRPr="00C238B2">
              <w:rPr>
                <w:rFonts w:asciiTheme="minorHAnsi" w:hAnsiTheme="minorHAnsi" w:cs="Arial"/>
                <w:sz w:val="22"/>
                <w:szCs w:val="22"/>
              </w:rPr>
              <w:t>0.</w:t>
            </w:r>
            <w:r w:rsidR="00972BA5" w:rsidRPr="00C238B2">
              <w:rPr>
                <w:rFonts w:asciiTheme="minorHAnsi" w:hAnsiTheme="minorHAnsi" w:cs="Arial"/>
                <w:sz w:val="22"/>
                <w:szCs w:val="22"/>
              </w:rPr>
              <w:t>0</w:t>
            </w:r>
            <w:r w:rsidRPr="00C238B2">
              <w:rPr>
                <w:rFonts w:asciiTheme="minorHAnsi" w:hAnsiTheme="minorHAnsi" w:cs="Arial"/>
                <w:sz w:val="22"/>
                <w:szCs w:val="22"/>
              </w:rPr>
              <w:t>23</w:t>
            </w:r>
          </w:p>
        </w:tc>
      </w:tr>
      <w:tr w:rsidR="000536E2" w:rsidRPr="00C238B2" w:rsidTr="00F36E84">
        <w:tc>
          <w:tcPr>
            <w:tcW w:w="1899" w:type="dxa"/>
          </w:tcPr>
          <w:p w:rsidR="000536E2" w:rsidRPr="00C238B2" w:rsidRDefault="000536E2" w:rsidP="00F36E84">
            <w:pPr>
              <w:spacing w:before="20" w:after="20"/>
              <w:rPr>
                <w:rFonts w:asciiTheme="minorHAnsi" w:hAnsiTheme="minorHAnsi" w:cs="Arial"/>
                <w:sz w:val="22"/>
                <w:szCs w:val="22"/>
              </w:rPr>
            </w:pPr>
            <w:r w:rsidRPr="00C238B2">
              <w:rPr>
                <w:rFonts w:asciiTheme="minorHAnsi" w:hAnsiTheme="minorHAnsi" w:cs="Arial"/>
                <w:sz w:val="22"/>
                <w:szCs w:val="22"/>
              </w:rPr>
              <w:t>Electric bike</w:t>
            </w:r>
          </w:p>
        </w:tc>
        <w:tc>
          <w:tcPr>
            <w:tcW w:w="1089" w:type="dxa"/>
          </w:tcPr>
          <w:p w:rsidR="000536E2" w:rsidRPr="00C238B2" w:rsidRDefault="000536E2" w:rsidP="00F36E84">
            <w:pPr>
              <w:spacing w:before="20" w:after="20"/>
              <w:jc w:val="center"/>
              <w:rPr>
                <w:rFonts w:asciiTheme="minorHAnsi" w:hAnsiTheme="minorHAnsi" w:cs="Arial"/>
                <w:sz w:val="22"/>
                <w:szCs w:val="22"/>
              </w:rPr>
            </w:pPr>
            <w:r w:rsidRPr="00C238B2">
              <w:rPr>
                <w:rFonts w:asciiTheme="minorHAnsi" w:hAnsiTheme="minorHAnsi" w:cs="Arial"/>
                <w:sz w:val="22"/>
                <w:szCs w:val="22"/>
              </w:rPr>
              <w:t>129</w:t>
            </w:r>
          </w:p>
        </w:tc>
        <w:tc>
          <w:tcPr>
            <w:tcW w:w="1440" w:type="dxa"/>
          </w:tcPr>
          <w:p w:rsidR="000536E2" w:rsidRPr="00C238B2" w:rsidRDefault="000536E2" w:rsidP="00F36E84">
            <w:pPr>
              <w:spacing w:before="20" w:after="20"/>
              <w:jc w:val="center"/>
              <w:rPr>
                <w:rFonts w:asciiTheme="minorHAnsi" w:hAnsiTheme="minorHAnsi" w:cs="Arial"/>
                <w:sz w:val="22"/>
                <w:szCs w:val="22"/>
              </w:rPr>
            </w:pPr>
            <w:r w:rsidRPr="00C238B2">
              <w:rPr>
                <w:rFonts w:asciiTheme="minorHAnsi" w:hAnsiTheme="minorHAnsi" w:cs="Arial"/>
                <w:sz w:val="22"/>
                <w:szCs w:val="22"/>
              </w:rPr>
              <w:t>1660</w:t>
            </w:r>
          </w:p>
        </w:tc>
        <w:tc>
          <w:tcPr>
            <w:tcW w:w="1260" w:type="dxa"/>
          </w:tcPr>
          <w:p w:rsidR="000536E2" w:rsidRPr="00C238B2" w:rsidRDefault="000536E2" w:rsidP="00F36E84">
            <w:pPr>
              <w:spacing w:before="20" w:after="20"/>
              <w:jc w:val="center"/>
              <w:rPr>
                <w:rFonts w:asciiTheme="minorHAnsi" w:hAnsiTheme="minorHAnsi" w:cs="Arial"/>
                <w:sz w:val="22"/>
                <w:szCs w:val="22"/>
                <w:vertAlign w:val="superscript"/>
              </w:rPr>
            </w:pPr>
            <w:r w:rsidRPr="00C238B2">
              <w:rPr>
                <w:rFonts w:asciiTheme="minorHAnsi" w:hAnsiTheme="minorHAnsi" w:cs="Arial"/>
                <w:sz w:val="22"/>
                <w:szCs w:val="22"/>
              </w:rPr>
              <w:t>1.5</w:t>
            </w:r>
          </w:p>
        </w:tc>
        <w:tc>
          <w:tcPr>
            <w:tcW w:w="1080" w:type="dxa"/>
          </w:tcPr>
          <w:p w:rsidR="000536E2" w:rsidRPr="00C238B2" w:rsidRDefault="00F43A08" w:rsidP="00F36E84">
            <w:pPr>
              <w:spacing w:before="20" w:after="20"/>
              <w:jc w:val="center"/>
              <w:rPr>
                <w:rFonts w:asciiTheme="minorHAnsi" w:hAnsiTheme="minorHAnsi" w:cs="Arial"/>
                <w:sz w:val="22"/>
                <w:szCs w:val="22"/>
              </w:rPr>
            </w:pPr>
            <w:r w:rsidRPr="00C238B2">
              <w:rPr>
                <w:rFonts w:asciiTheme="minorHAnsi" w:hAnsiTheme="minorHAnsi" w:cs="Arial"/>
                <w:sz w:val="22"/>
                <w:szCs w:val="22"/>
              </w:rPr>
              <w:t>3255</w:t>
            </w:r>
          </w:p>
        </w:tc>
        <w:tc>
          <w:tcPr>
            <w:tcW w:w="1980" w:type="dxa"/>
          </w:tcPr>
          <w:p w:rsidR="000536E2" w:rsidRPr="00C238B2" w:rsidRDefault="000536E2" w:rsidP="00F36E84">
            <w:pPr>
              <w:spacing w:before="20" w:after="20"/>
              <w:jc w:val="center"/>
              <w:rPr>
                <w:rFonts w:asciiTheme="minorHAnsi" w:hAnsiTheme="minorHAnsi" w:cs="Arial"/>
                <w:sz w:val="22"/>
                <w:szCs w:val="22"/>
              </w:rPr>
            </w:pPr>
            <w:r w:rsidRPr="00C238B2">
              <w:rPr>
                <w:rFonts w:asciiTheme="minorHAnsi" w:hAnsiTheme="minorHAnsi" w:cs="Arial"/>
                <w:sz w:val="22"/>
                <w:szCs w:val="22"/>
              </w:rPr>
              <w:t>0.0</w:t>
            </w:r>
            <w:r w:rsidR="00972BA5" w:rsidRPr="00C238B2">
              <w:rPr>
                <w:rFonts w:asciiTheme="minorHAnsi" w:hAnsiTheme="minorHAnsi" w:cs="Arial"/>
                <w:sz w:val="22"/>
                <w:szCs w:val="22"/>
              </w:rPr>
              <w:t>39</w:t>
            </w:r>
          </w:p>
        </w:tc>
      </w:tr>
      <w:tr w:rsidR="00C05038" w:rsidRPr="00C238B2" w:rsidTr="00F36E84">
        <w:tc>
          <w:tcPr>
            <w:tcW w:w="8748" w:type="dxa"/>
            <w:gridSpan w:val="6"/>
          </w:tcPr>
          <w:p w:rsidR="00C05038" w:rsidRPr="00C238B2" w:rsidRDefault="00C05038" w:rsidP="00F36E84">
            <w:pPr>
              <w:spacing w:before="20" w:after="20"/>
              <w:jc w:val="center"/>
              <w:rPr>
                <w:rFonts w:asciiTheme="minorHAnsi" w:hAnsiTheme="minorHAnsi" w:cs="Arial"/>
                <w:sz w:val="22"/>
                <w:szCs w:val="22"/>
              </w:rPr>
            </w:pPr>
            <w:r w:rsidRPr="00C238B2">
              <w:rPr>
                <w:rFonts w:asciiTheme="minorHAnsi" w:hAnsiTheme="minorHAnsi" w:cs="Arial"/>
                <w:sz w:val="22"/>
                <w:szCs w:val="22"/>
              </w:rPr>
              <w:t>Jiangsu Province</w:t>
            </w:r>
          </w:p>
        </w:tc>
      </w:tr>
      <w:tr w:rsidR="00C05038" w:rsidRPr="00C238B2" w:rsidTr="00F36E84">
        <w:tc>
          <w:tcPr>
            <w:tcW w:w="1899" w:type="dxa"/>
          </w:tcPr>
          <w:p w:rsidR="00F43A08" w:rsidRPr="00C238B2" w:rsidRDefault="005D475E" w:rsidP="00F36E84">
            <w:pPr>
              <w:spacing w:before="20" w:after="20"/>
              <w:rPr>
                <w:rFonts w:asciiTheme="minorHAnsi" w:hAnsiTheme="minorHAnsi" w:cs="Arial"/>
                <w:sz w:val="22"/>
                <w:szCs w:val="22"/>
              </w:rPr>
            </w:pPr>
            <w:r w:rsidRPr="00C238B2">
              <w:rPr>
                <w:rFonts w:asciiTheme="minorHAnsi" w:hAnsiTheme="minorHAnsi" w:cs="Arial"/>
                <w:sz w:val="22"/>
                <w:szCs w:val="22"/>
              </w:rPr>
              <w:t>Passenger vehicle</w:t>
            </w:r>
          </w:p>
        </w:tc>
        <w:tc>
          <w:tcPr>
            <w:tcW w:w="1089" w:type="dxa"/>
          </w:tcPr>
          <w:p w:rsidR="00C05038" w:rsidRPr="00C238B2" w:rsidRDefault="00F43A08" w:rsidP="00F36E84">
            <w:pPr>
              <w:spacing w:before="20" w:after="20"/>
              <w:jc w:val="center"/>
              <w:rPr>
                <w:rFonts w:asciiTheme="minorHAnsi" w:hAnsiTheme="minorHAnsi" w:cs="Arial"/>
                <w:sz w:val="22"/>
                <w:szCs w:val="22"/>
              </w:rPr>
            </w:pPr>
            <w:r w:rsidRPr="00C238B2">
              <w:rPr>
                <w:rFonts w:asciiTheme="minorHAnsi" w:hAnsiTheme="minorHAnsi" w:cs="Arial"/>
                <w:sz w:val="22"/>
                <w:szCs w:val="22"/>
              </w:rPr>
              <w:t>2153</w:t>
            </w:r>
          </w:p>
        </w:tc>
        <w:tc>
          <w:tcPr>
            <w:tcW w:w="1440" w:type="dxa"/>
          </w:tcPr>
          <w:p w:rsidR="00C05038" w:rsidRPr="00C238B2" w:rsidRDefault="00F43A08" w:rsidP="00F36E84">
            <w:pPr>
              <w:spacing w:before="20" w:after="20"/>
              <w:jc w:val="center"/>
              <w:rPr>
                <w:rFonts w:asciiTheme="minorHAnsi" w:hAnsiTheme="minorHAnsi" w:cs="Arial"/>
                <w:sz w:val="22"/>
                <w:szCs w:val="22"/>
              </w:rPr>
            </w:pPr>
            <w:r w:rsidRPr="00C238B2">
              <w:rPr>
                <w:rFonts w:asciiTheme="minorHAnsi" w:hAnsiTheme="minorHAnsi" w:cs="Arial"/>
                <w:sz w:val="22"/>
                <w:szCs w:val="22"/>
              </w:rPr>
              <w:t>8180</w:t>
            </w:r>
          </w:p>
        </w:tc>
        <w:tc>
          <w:tcPr>
            <w:tcW w:w="1260" w:type="dxa"/>
          </w:tcPr>
          <w:p w:rsidR="00C05038" w:rsidRPr="00C238B2" w:rsidRDefault="00F43A08" w:rsidP="00F36E84">
            <w:pPr>
              <w:spacing w:before="20" w:after="20"/>
              <w:jc w:val="center"/>
              <w:rPr>
                <w:rFonts w:asciiTheme="minorHAnsi" w:hAnsiTheme="minorHAnsi" w:cs="Arial"/>
                <w:sz w:val="22"/>
                <w:szCs w:val="22"/>
              </w:rPr>
            </w:pPr>
            <w:r w:rsidRPr="00C238B2">
              <w:rPr>
                <w:rFonts w:asciiTheme="minorHAnsi" w:hAnsiTheme="minorHAnsi" w:cs="Arial"/>
                <w:sz w:val="22"/>
                <w:szCs w:val="22"/>
              </w:rPr>
              <w:t>1.13</w:t>
            </w:r>
          </w:p>
        </w:tc>
        <w:tc>
          <w:tcPr>
            <w:tcW w:w="1080" w:type="dxa"/>
          </w:tcPr>
          <w:p w:rsidR="00C05038" w:rsidRPr="00C238B2" w:rsidRDefault="00F43A08" w:rsidP="00F36E84">
            <w:pPr>
              <w:spacing w:before="20" w:after="20"/>
              <w:jc w:val="center"/>
              <w:rPr>
                <w:rFonts w:asciiTheme="minorHAnsi" w:hAnsiTheme="minorHAnsi" w:cs="Arial"/>
                <w:sz w:val="22"/>
                <w:szCs w:val="22"/>
              </w:rPr>
            </w:pPr>
            <w:r w:rsidRPr="00C238B2">
              <w:rPr>
                <w:rFonts w:asciiTheme="minorHAnsi" w:hAnsiTheme="minorHAnsi" w:cs="Arial"/>
                <w:sz w:val="22"/>
                <w:szCs w:val="22"/>
              </w:rPr>
              <w:t>11300</w:t>
            </w:r>
          </w:p>
        </w:tc>
        <w:tc>
          <w:tcPr>
            <w:tcW w:w="1980" w:type="dxa"/>
          </w:tcPr>
          <w:p w:rsidR="00C05038" w:rsidRPr="00C238B2" w:rsidRDefault="00F43A08" w:rsidP="00F36E84">
            <w:pPr>
              <w:spacing w:before="20" w:after="20"/>
              <w:jc w:val="center"/>
              <w:rPr>
                <w:rFonts w:asciiTheme="minorHAnsi" w:hAnsiTheme="minorHAnsi" w:cs="Arial"/>
                <w:sz w:val="22"/>
                <w:szCs w:val="22"/>
              </w:rPr>
            </w:pPr>
            <w:r w:rsidRPr="00C238B2">
              <w:rPr>
                <w:rFonts w:asciiTheme="minorHAnsi" w:hAnsiTheme="minorHAnsi" w:cs="Arial"/>
                <w:sz w:val="22"/>
                <w:szCs w:val="22"/>
              </w:rPr>
              <w:t>0.191</w:t>
            </w:r>
          </w:p>
        </w:tc>
      </w:tr>
      <w:tr w:rsidR="00C05038" w:rsidRPr="00C238B2" w:rsidTr="00F36E84">
        <w:tc>
          <w:tcPr>
            <w:tcW w:w="1899" w:type="dxa"/>
          </w:tcPr>
          <w:p w:rsidR="00C05038" w:rsidRPr="00C238B2" w:rsidRDefault="00F43A08" w:rsidP="00F36E84">
            <w:pPr>
              <w:spacing w:before="20" w:after="20"/>
              <w:rPr>
                <w:rFonts w:asciiTheme="minorHAnsi" w:hAnsiTheme="minorHAnsi" w:cs="Arial"/>
                <w:sz w:val="22"/>
                <w:szCs w:val="22"/>
              </w:rPr>
            </w:pPr>
            <w:r w:rsidRPr="00C238B2">
              <w:rPr>
                <w:rFonts w:asciiTheme="minorHAnsi" w:hAnsiTheme="minorHAnsi" w:cs="Arial"/>
                <w:sz w:val="22"/>
                <w:szCs w:val="22"/>
              </w:rPr>
              <w:t>Bicycle</w:t>
            </w:r>
          </w:p>
        </w:tc>
        <w:tc>
          <w:tcPr>
            <w:tcW w:w="1089" w:type="dxa"/>
          </w:tcPr>
          <w:p w:rsidR="00C05038" w:rsidRPr="00C238B2" w:rsidRDefault="00F43A08" w:rsidP="00F36E84">
            <w:pPr>
              <w:spacing w:before="20" w:after="20"/>
              <w:jc w:val="center"/>
              <w:rPr>
                <w:rFonts w:asciiTheme="minorHAnsi" w:hAnsiTheme="minorHAnsi" w:cs="Arial"/>
                <w:sz w:val="22"/>
                <w:szCs w:val="22"/>
              </w:rPr>
            </w:pPr>
            <w:r w:rsidRPr="00C238B2">
              <w:rPr>
                <w:rFonts w:asciiTheme="minorHAnsi" w:hAnsiTheme="minorHAnsi" w:cs="Arial"/>
                <w:sz w:val="22"/>
                <w:szCs w:val="22"/>
              </w:rPr>
              <w:t>210</w:t>
            </w:r>
          </w:p>
        </w:tc>
        <w:tc>
          <w:tcPr>
            <w:tcW w:w="1440" w:type="dxa"/>
          </w:tcPr>
          <w:p w:rsidR="00C05038" w:rsidRPr="00C238B2" w:rsidRDefault="00F43A08" w:rsidP="00F36E84">
            <w:pPr>
              <w:spacing w:before="20" w:after="20"/>
              <w:jc w:val="center"/>
              <w:rPr>
                <w:rFonts w:asciiTheme="minorHAnsi" w:hAnsiTheme="minorHAnsi" w:cs="Arial"/>
                <w:sz w:val="22"/>
                <w:szCs w:val="22"/>
              </w:rPr>
            </w:pPr>
            <w:r w:rsidRPr="00C238B2">
              <w:rPr>
                <w:rFonts w:asciiTheme="minorHAnsi" w:hAnsiTheme="minorHAnsi" w:cs="Arial"/>
                <w:sz w:val="22"/>
                <w:szCs w:val="22"/>
              </w:rPr>
              <w:t>507</w:t>
            </w:r>
          </w:p>
        </w:tc>
        <w:tc>
          <w:tcPr>
            <w:tcW w:w="1260" w:type="dxa"/>
          </w:tcPr>
          <w:p w:rsidR="00C05038" w:rsidRPr="00C238B2" w:rsidRDefault="00F43A08" w:rsidP="00F36E84">
            <w:pPr>
              <w:spacing w:before="20" w:after="20"/>
              <w:jc w:val="center"/>
              <w:rPr>
                <w:rFonts w:asciiTheme="minorHAnsi" w:hAnsiTheme="minorHAnsi" w:cs="Arial"/>
                <w:sz w:val="22"/>
                <w:szCs w:val="22"/>
              </w:rPr>
            </w:pPr>
            <w:r w:rsidRPr="00C238B2">
              <w:rPr>
                <w:rFonts w:asciiTheme="minorHAnsi" w:hAnsiTheme="minorHAnsi" w:cs="Arial"/>
                <w:sz w:val="22"/>
                <w:szCs w:val="22"/>
              </w:rPr>
              <w:t>41.9</w:t>
            </w:r>
          </w:p>
        </w:tc>
        <w:tc>
          <w:tcPr>
            <w:tcW w:w="1080" w:type="dxa"/>
          </w:tcPr>
          <w:p w:rsidR="00C05038" w:rsidRPr="00C238B2" w:rsidRDefault="00F43A08" w:rsidP="00F36E84">
            <w:pPr>
              <w:spacing w:before="20" w:after="20"/>
              <w:jc w:val="center"/>
              <w:rPr>
                <w:rFonts w:asciiTheme="minorHAnsi" w:hAnsiTheme="minorHAnsi" w:cs="Arial"/>
                <w:sz w:val="22"/>
                <w:szCs w:val="22"/>
              </w:rPr>
            </w:pPr>
            <w:r w:rsidRPr="00C238B2">
              <w:rPr>
                <w:rFonts w:asciiTheme="minorHAnsi" w:hAnsiTheme="minorHAnsi" w:cs="Arial"/>
                <w:sz w:val="22"/>
                <w:szCs w:val="22"/>
              </w:rPr>
              <w:t>89205</w:t>
            </w:r>
          </w:p>
        </w:tc>
        <w:tc>
          <w:tcPr>
            <w:tcW w:w="1980" w:type="dxa"/>
          </w:tcPr>
          <w:p w:rsidR="00C05038" w:rsidRPr="00C238B2" w:rsidRDefault="00F43A08" w:rsidP="00F36E84">
            <w:pPr>
              <w:spacing w:before="20" w:after="20"/>
              <w:jc w:val="center"/>
              <w:rPr>
                <w:rFonts w:asciiTheme="minorHAnsi" w:hAnsiTheme="minorHAnsi" w:cs="Arial"/>
                <w:sz w:val="22"/>
                <w:szCs w:val="22"/>
              </w:rPr>
            </w:pPr>
            <w:r w:rsidRPr="00C238B2">
              <w:rPr>
                <w:rFonts w:asciiTheme="minorHAnsi" w:hAnsiTheme="minorHAnsi" w:cs="Arial"/>
                <w:sz w:val="22"/>
                <w:szCs w:val="22"/>
              </w:rPr>
              <w:t>0.002</w:t>
            </w:r>
          </w:p>
        </w:tc>
      </w:tr>
      <w:tr w:rsidR="00C05038" w:rsidRPr="00C238B2" w:rsidTr="00F36E84">
        <w:tc>
          <w:tcPr>
            <w:tcW w:w="1899" w:type="dxa"/>
          </w:tcPr>
          <w:p w:rsidR="00C05038" w:rsidRPr="00C238B2" w:rsidRDefault="00F43A08" w:rsidP="00F36E84">
            <w:pPr>
              <w:spacing w:before="20" w:after="20"/>
              <w:rPr>
                <w:rFonts w:asciiTheme="minorHAnsi" w:hAnsiTheme="minorHAnsi" w:cs="Arial"/>
                <w:sz w:val="22"/>
                <w:szCs w:val="22"/>
              </w:rPr>
            </w:pPr>
            <w:r w:rsidRPr="00C238B2">
              <w:rPr>
                <w:rFonts w:asciiTheme="minorHAnsi" w:hAnsiTheme="minorHAnsi" w:cs="Arial"/>
                <w:sz w:val="22"/>
                <w:szCs w:val="22"/>
              </w:rPr>
              <w:t>Electric bike</w:t>
            </w:r>
          </w:p>
        </w:tc>
        <w:tc>
          <w:tcPr>
            <w:tcW w:w="1089" w:type="dxa"/>
          </w:tcPr>
          <w:p w:rsidR="00C05038" w:rsidRPr="00C238B2" w:rsidRDefault="00F43A08" w:rsidP="00F36E84">
            <w:pPr>
              <w:spacing w:before="20" w:after="20"/>
              <w:jc w:val="center"/>
              <w:rPr>
                <w:rFonts w:asciiTheme="minorHAnsi" w:hAnsiTheme="minorHAnsi" w:cs="Arial"/>
                <w:sz w:val="22"/>
                <w:szCs w:val="22"/>
              </w:rPr>
            </w:pPr>
            <w:r w:rsidRPr="00C238B2">
              <w:rPr>
                <w:rFonts w:asciiTheme="minorHAnsi" w:hAnsiTheme="minorHAnsi" w:cs="Arial"/>
                <w:sz w:val="22"/>
                <w:szCs w:val="22"/>
              </w:rPr>
              <w:t>65</w:t>
            </w:r>
          </w:p>
        </w:tc>
        <w:tc>
          <w:tcPr>
            <w:tcW w:w="1440" w:type="dxa"/>
          </w:tcPr>
          <w:p w:rsidR="00C05038" w:rsidRPr="00C238B2" w:rsidRDefault="00F43A08" w:rsidP="00F36E84">
            <w:pPr>
              <w:spacing w:before="20" w:after="20"/>
              <w:jc w:val="center"/>
              <w:rPr>
                <w:rFonts w:asciiTheme="minorHAnsi" w:hAnsiTheme="minorHAnsi" w:cs="Arial"/>
                <w:sz w:val="22"/>
                <w:szCs w:val="22"/>
              </w:rPr>
            </w:pPr>
            <w:r w:rsidRPr="00C238B2">
              <w:rPr>
                <w:rFonts w:asciiTheme="minorHAnsi" w:hAnsiTheme="minorHAnsi" w:cs="Arial"/>
                <w:sz w:val="22"/>
                <w:szCs w:val="22"/>
              </w:rPr>
              <w:t>538</w:t>
            </w:r>
          </w:p>
        </w:tc>
        <w:tc>
          <w:tcPr>
            <w:tcW w:w="1260" w:type="dxa"/>
          </w:tcPr>
          <w:p w:rsidR="00C05038" w:rsidRPr="00C238B2" w:rsidRDefault="00F43A08" w:rsidP="00F36E84">
            <w:pPr>
              <w:spacing w:before="20" w:after="20"/>
              <w:jc w:val="center"/>
              <w:rPr>
                <w:rFonts w:asciiTheme="minorHAnsi" w:hAnsiTheme="minorHAnsi" w:cs="Arial"/>
                <w:sz w:val="22"/>
                <w:szCs w:val="22"/>
              </w:rPr>
            </w:pPr>
            <w:r w:rsidRPr="00C238B2">
              <w:rPr>
                <w:rFonts w:asciiTheme="minorHAnsi" w:hAnsiTheme="minorHAnsi" w:cs="Arial"/>
                <w:sz w:val="22"/>
                <w:szCs w:val="22"/>
              </w:rPr>
              <w:t>4.2</w:t>
            </w:r>
          </w:p>
        </w:tc>
        <w:tc>
          <w:tcPr>
            <w:tcW w:w="1080" w:type="dxa"/>
          </w:tcPr>
          <w:p w:rsidR="00C05038" w:rsidRPr="00C238B2" w:rsidRDefault="00F43A08" w:rsidP="00F36E84">
            <w:pPr>
              <w:spacing w:before="20" w:after="20"/>
              <w:jc w:val="center"/>
              <w:rPr>
                <w:rFonts w:asciiTheme="minorHAnsi" w:hAnsiTheme="minorHAnsi" w:cs="Arial"/>
                <w:sz w:val="22"/>
                <w:szCs w:val="22"/>
              </w:rPr>
            </w:pPr>
            <w:r w:rsidRPr="00C238B2">
              <w:rPr>
                <w:rFonts w:asciiTheme="minorHAnsi" w:hAnsiTheme="minorHAnsi" w:cs="Arial"/>
                <w:sz w:val="22"/>
                <w:szCs w:val="22"/>
              </w:rPr>
              <w:t>10307</w:t>
            </w:r>
          </w:p>
        </w:tc>
        <w:tc>
          <w:tcPr>
            <w:tcW w:w="1980" w:type="dxa"/>
          </w:tcPr>
          <w:p w:rsidR="00C05038" w:rsidRPr="00C238B2" w:rsidRDefault="00F43A08" w:rsidP="00F36E84">
            <w:pPr>
              <w:spacing w:before="20" w:after="20"/>
              <w:jc w:val="center"/>
              <w:rPr>
                <w:rFonts w:asciiTheme="minorHAnsi" w:hAnsiTheme="minorHAnsi" w:cs="Arial"/>
                <w:sz w:val="22"/>
                <w:szCs w:val="22"/>
              </w:rPr>
            </w:pPr>
            <w:r w:rsidRPr="00C238B2">
              <w:rPr>
                <w:rFonts w:asciiTheme="minorHAnsi" w:hAnsiTheme="minorHAnsi" w:cs="Arial"/>
                <w:sz w:val="22"/>
                <w:szCs w:val="22"/>
              </w:rPr>
              <w:t>0.007</w:t>
            </w:r>
          </w:p>
        </w:tc>
      </w:tr>
      <w:tr w:rsidR="000536E2" w:rsidRPr="00C238B2" w:rsidTr="00F36E84">
        <w:tc>
          <w:tcPr>
            <w:tcW w:w="8748" w:type="dxa"/>
            <w:gridSpan w:val="6"/>
          </w:tcPr>
          <w:p w:rsidR="000536E2" w:rsidRPr="00CD4DAC" w:rsidRDefault="000536E2" w:rsidP="000536E2">
            <w:pPr>
              <w:rPr>
                <w:rFonts w:asciiTheme="minorHAnsi" w:hAnsiTheme="minorHAnsi" w:cs="Arial"/>
                <w:sz w:val="20"/>
                <w:szCs w:val="20"/>
              </w:rPr>
            </w:pPr>
            <w:r w:rsidRPr="00CD4DAC">
              <w:rPr>
                <w:rFonts w:asciiTheme="minorHAnsi" w:hAnsiTheme="minorHAnsi" w:cs="Arial"/>
                <w:sz w:val="20"/>
                <w:szCs w:val="20"/>
                <w:vertAlign w:val="superscript"/>
              </w:rPr>
              <w:t>a</w:t>
            </w:r>
            <w:r w:rsidRPr="00CD4DAC">
              <w:rPr>
                <w:rFonts w:asciiTheme="minorHAnsi" w:hAnsiTheme="minorHAnsi" w:cs="Arial"/>
                <w:sz w:val="20"/>
                <w:szCs w:val="20"/>
              </w:rPr>
              <w:t xml:space="preserve"> Secondary source Zhejiang Public Security Bureau, Zhejiang Bicycle Association</w:t>
            </w:r>
            <w:r w:rsidR="00F43A08" w:rsidRPr="00CD4DAC">
              <w:rPr>
                <w:rFonts w:asciiTheme="minorHAnsi" w:hAnsiTheme="minorHAnsi" w:cs="Arial"/>
                <w:sz w:val="20"/>
                <w:szCs w:val="20"/>
              </w:rPr>
              <w:t>, Jiangsu Public Security Bureau</w:t>
            </w:r>
          </w:p>
          <w:p w:rsidR="000536E2" w:rsidRPr="00CD4DAC" w:rsidRDefault="000536E2" w:rsidP="000536E2">
            <w:pPr>
              <w:rPr>
                <w:rFonts w:asciiTheme="minorHAnsi" w:hAnsiTheme="minorHAnsi" w:cs="Arial"/>
                <w:sz w:val="20"/>
                <w:szCs w:val="20"/>
              </w:rPr>
            </w:pPr>
            <w:r w:rsidRPr="00CD4DAC">
              <w:rPr>
                <w:rFonts w:asciiTheme="minorHAnsi" w:hAnsiTheme="minorHAnsi" w:cs="Arial"/>
                <w:sz w:val="20"/>
                <w:szCs w:val="20"/>
                <w:vertAlign w:val="superscript"/>
              </w:rPr>
              <w:t>b</w:t>
            </w:r>
            <w:r w:rsidRPr="00CD4DAC">
              <w:rPr>
                <w:rFonts w:asciiTheme="minorHAnsi" w:hAnsiTheme="minorHAnsi" w:cs="Arial"/>
                <w:sz w:val="20"/>
                <w:szCs w:val="20"/>
              </w:rPr>
              <w:t xml:space="preserve"> Zhejiang</w:t>
            </w:r>
            <w:r w:rsidR="00F43A08" w:rsidRPr="00CD4DAC">
              <w:rPr>
                <w:rFonts w:asciiTheme="minorHAnsi" w:hAnsiTheme="minorHAnsi" w:cs="Arial"/>
                <w:sz w:val="20"/>
                <w:szCs w:val="20"/>
              </w:rPr>
              <w:t>, Jiangsu</w:t>
            </w:r>
            <w:r w:rsidRPr="00CD4DAC">
              <w:rPr>
                <w:rFonts w:asciiTheme="minorHAnsi" w:hAnsiTheme="minorHAnsi" w:cs="Arial"/>
                <w:sz w:val="20"/>
                <w:szCs w:val="20"/>
              </w:rPr>
              <w:t xml:space="preserve"> and China Statistical Yearbooks 2005</w:t>
            </w:r>
          </w:p>
          <w:p w:rsidR="000536E2" w:rsidRPr="00CD4DAC" w:rsidRDefault="000536E2" w:rsidP="000536E2">
            <w:pPr>
              <w:rPr>
                <w:rFonts w:asciiTheme="minorHAnsi" w:hAnsiTheme="minorHAnsi" w:cs="Arial"/>
                <w:sz w:val="20"/>
                <w:szCs w:val="20"/>
              </w:rPr>
            </w:pPr>
            <w:proofErr w:type="gramStart"/>
            <w:r w:rsidRPr="00CD4DAC">
              <w:rPr>
                <w:rFonts w:asciiTheme="minorHAnsi" w:hAnsiTheme="minorHAnsi" w:cs="Arial"/>
                <w:sz w:val="20"/>
                <w:szCs w:val="20"/>
                <w:vertAlign w:val="superscript"/>
              </w:rPr>
              <w:t>c</w:t>
            </w:r>
            <w:proofErr w:type="gramEnd"/>
            <w:r w:rsidRPr="00CD4DAC">
              <w:rPr>
                <w:rFonts w:asciiTheme="minorHAnsi" w:hAnsiTheme="minorHAnsi" w:cs="Arial"/>
                <w:sz w:val="20"/>
                <w:szCs w:val="20"/>
              </w:rPr>
              <w:t xml:space="preserve"> 10,000 vkt/year/veh assumed for motor vehicles</w:t>
            </w:r>
            <w:r w:rsidR="00972BA5" w:rsidRPr="00CD4DAC">
              <w:rPr>
                <w:rFonts w:asciiTheme="minorHAnsi" w:hAnsiTheme="minorHAnsi" w:cs="Arial"/>
                <w:sz w:val="20"/>
                <w:szCs w:val="20"/>
              </w:rPr>
              <w:t xml:space="preserve"> and</w:t>
            </w:r>
            <w:r w:rsidRPr="00CD4DAC">
              <w:rPr>
                <w:rFonts w:asciiTheme="minorHAnsi" w:hAnsiTheme="minorHAnsi" w:cs="Arial"/>
                <w:sz w:val="20"/>
                <w:szCs w:val="20"/>
              </w:rPr>
              <w:t xml:space="preserve"> average of Kunming and Shanghai survey data for bicycle (2</w:t>
            </w:r>
            <w:r w:rsidR="00972BA5" w:rsidRPr="00CD4DAC">
              <w:rPr>
                <w:rFonts w:asciiTheme="minorHAnsi" w:hAnsiTheme="minorHAnsi" w:cs="Arial"/>
                <w:sz w:val="20"/>
                <w:szCs w:val="20"/>
              </w:rPr>
              <w:t>129</w:t>
            </w:r>
            <w:r w:rsidRPr="00CD4DAC">
              <w:rPr>
                <w:rFonts w:asciiTheme="minorHAnsi" w:hAnsiTheme="minorHAnsi" w:cs="Arial"/>
                <w:sz w:val="20"/>
                <w:szCs w:val="20"/>
              </w:rPr>
              <w:t xml:space="preserve"> km/bike/yr) and e-bike</w:t>
            </w:r>
            <w:r w:rsidR="00972BA5" w:rsidRPr="00CD4DAC">
              <w:rPr>
                <w:rFonts w:asciiTheme="minorHAnsi" w:hAnsiTheme="minorHAnsi" w:cs="Arial"/>
                <w:sz w:val="20"/>
                <w:szCs w:val="20"/>
              </w:rPr>
              <w:t xml:space="preserve"> (2454 km/ebike/yr). </w:t>
            </w:r>
          </w:p>
          <w:p w:rsidR="000536E2" w:rsidRPr="00C238B2" w:rsidRDefault="000536E2" w:rsidP="00F36E84">
            <w:pPr>
              <w:jc w:val="center"/>
              <w:rPr>
                <w:rFonts w:asciiTheme="minorHAnsi" w:hAnsiTheme="minorHAnsi" w:cs="Arial"/>
                <w:sz w:val="22"/>
                <w:szCs w:val="22"/>
              </w:rPr>
            </w:pPr>
          </w:p>
        </w:tc>
      </w:tr>
    </w:tbl>
    <w:p w:rsidR="000536E2" w:rsidRPr="00C238B2" w:rsidRDefault="000536E2">
      <w:pPr>
        <w:rPr>
          <w:rFonts w:asciiTheme="minorHAnsi" w:hAnsiTheme="minorHAnsi" w:cs="Arial"/>
          <w:sz w:val="22"/>
          <w:szCs w:val="22"/>
        </w:rPr>
      </w:pPr>
    </w:p>
    <w:p w:rsidR="005D475E" w:rsidRPr="00C238B2" w:rsidRDefault="00913E6C" w:rsidP="00634FF9">
      <w:pPr>
        <w:jc w:val="both"/>
        <w:rPr>
          <w:rFonts w:asciiTheme="minorHAnsi" w:hAnsiTheme="minorHAnsi" w:cs="Arial"/>
          <w:sz w:val="22"/>
          <w:szCs w:val="22"/>
        </w:rPr>
      </w:pPr>
      <w:r w:rsidRPr="00C238B2">
        <w:rPr>
          <w:rFonts w:asciiTheme="minorHAnsi" w:hAnsiTheme="minorHAnsi" w:cs="Arial"/>
          <w:sz w:val="22"/>
          <w:szCs w:val="22"/>
        </w:rPr>
        <w:t xml:space="preserve">These figures are supported by 2005 data provided by the Kunming Public Safety Bureau citing a crash rate of 0.05% for electric bike users, with five fatalities. Using a conservative estimate of 171,000 electric bikes and 2400 vkt/year results in a fatality rate </w:t>
      </w:r>
      <w:proofErr w:type="gramStart"/>
      <w:r w:rsidRPr="00C238B2">
        <w:rPr>
          <w:rFonts w:asciiTheme="minorHAnsi" w:hAnsiTheme="minorHAnsi" w:cs="Arial"/>
          <w:sz w:val="22"/>
          <w:szCs w:val="22"/>
        </w:rPr>
        <w:t>of 0.012 fatalities/m-vkt</w:t>
      </w:r>
      <w:proofErr w:type="gramEnd"/>
      <w:r w:rsidRPr="00C238B2">
        <w:rPr>
          <w:rFonts w:asciiTheme="minorHAnsi" w:hAnsiTheme="minorHAnsi" w:cs="Arial"/>
          <w:sz w:val="22"/>
          <w:szCs w:val="22"/>
        </w:rPr>
        <w:t>.</w:t>
      </w:r>
    </w:p>
    <w:p w:rsidR="005D475E" w:rsidRPr="00C238B2" w:rsidRDefault="005D475E" w:rsidP="00634FF9">
      <w:pPr>
        <w:jc w:val="both"/>
        <w:rPr>
          <w:rFonts w:asciiTheme="minorHAnsi" w:hAnsiTheme="minorHAnsi" w:cs="Arial"/>
          <w:sz w:val="22"/>
          <w:szCs w:val="22"/>
        </w:rPr>
      </w:pPr>
    </w:p>
    <w:p w:rsidR="00913E6C" w:rsidRPr="00C238B2" w:rsidRDefault="00F43A08" w:rsidP="00634FF9">
      <w:pPr>
        <w:jc w:val="both"/>
        <w:rPr>
          <w:rFonts w:asciiTheme="minorHAnsi" w:hAnsiTheme="minorHAnsi" w:cs="Arial"/>
          <w:sz w:val="22"/>
          <w:szCs w:val="22"/>
        </w:rPr>
      </w:pPr>
      <w:r w:rsidRPr="00C238B2">
        <w:rPr>
          <w:rFonts w:asciiTheme="minorHAnsi" w:hAnsiTheme="minorHAnsi" w:cs="Arial"/>
          <w:sz w:val="22"/>
          <w:szCs w:val="22"/>
        </w:rPr>
        <w:t xml:space="preserve">These data show that, at the margin, electric bikes are slightly more dangerous than bicycles but much safer than </w:t>
      </w:r>
      <w:r w:rsidR="005D475E" w:rsidRPr="00C238B2">
        <w:rPr>
          <w:rFonts w:asciiTheme="minorHAnsi" w:hAnsiTheme="minorHAnsi" w:cs="Arial"/>
          <w:sz w:val="22"/>
          <w:szCs w:val="22"/>
        </w:rPr>
        <w:t>cars. The safety impacts compared to riding a bus are unclear, since the bus trip includes walk access. While bus riders might be safe while on the bus, the most hazardous part of th</w:t>
      </w:r>
      <w:r w:rsidR="00CD4DAC">
        <w:rPr>
          <w:rFonts w:asciiTheme="minorHAnsi" w:hAnsiTheme="minorHAnsi" w:cs="Arial"/>
          <w:sz w:val="22"/>
          <w:szCs w:val="22"/>
        </w:rPr>
        <w:t>e journey is likely the walk to</w:t>
      </w:r>
      <w:r w:rsidR="005D475E" w:rsidRPr="00C238B2">
        <w:rPr>
          <w:rFonts w:asciiTheme="minorHAnsi" w:hAnsiTheme="minorHAnsi" w:cs="Arial"/>
          <w:sz w:val="22"/>
          <w:szCs w:val="22"/>
        </w:rPr>
        <w:t xml:space="preserve"> and from the bus stop.</w:t>
      </w:r>
    </w:p>
    <w:p w:rsidR="005D475E" w:rsidRPr="00C238B2" w:rsidRDefault="005D475E" w:rsidP="00634FF9">
      <w:pPr>
        <w:jc w:val="both"/>
        <w:rPr>
          <w:rFonts w:asciiTheme="minorHAnsi" w:hAnsiTheme="minorHAnsi" w:cs="Arial"/>
          <w:sz w:val="22"/>
          <w:szCs w:val="22"/>
        </w:rPr>
      </w:pPr>
    </w:p>
    <w:p w:rsidR="005D475E" w:rsidRPr="00C238B2" w:rsidRDefault="005D475E" w:rsidP="00634FF9">
      <w:pPr>
        <w:jc w:val="both"/>
        <w:rPr>
          <w:rFonts w:asciiTheme="minorHAnsi" w:hAnsiTheme="minorHAnsi" w:cs="Arial"/>
          <w:sz w:val="22"/>
          <w:szCs w:val="22"/>
        </w:rPr>
      </w:pPr>
      <w:r w:rsidRPr="00C238B2">
        <w:rPr>
          <w:rFonts w:asciiTheme="minorHAnsi" w:hAnsiTheme="minorHAnsi" w:cs="Arial"/>
          <w:sz w:val="22"/>
          <w:szCs w:val="22"/>
        </w:rPr>
        <w:t xml:space="preserve">Since motor vehicles are the cause of most accidents and also the most unsafe mode of transport, a shift from bicycle or electric bike to </w:t>
      </w:r>
      <w:r w:rsidR="008D01BC" w:rsidRPr="00C238B2">
        <w:rPr>
          <w:rFonts w:asciiTheme="minorHAnsi" w:hAnsiTheme="minorHAnsi" w:cs="Arial"/>
          <w:sz w:val="22"/>
          <w:szCs w:val="22"/>
        </w:rPr>
        <w:t>motor vehicle will likely cause a significant increase in transportation related fatalities. Occupants of passenger vehicles will be victims of road fatalities and vulnerable road users will also be victims of more heavy vehicles on the roadway.</w:t>
      </w:r>
    </w:p>
    <w:p w:rsidR="008D01BC" w:rsidRPr="00C238B2" w:rsidRDefault="008D01BC" w:rsidP="00634FF9">
      <w:pPr>
        <w:jc w:val="both"/>
        <w:rPr>
          <w:rFonts w:asciiTheme="minorHAnsi" w:hAnsiTheme="minorHAnsi" w:cs="Arial"/>
          <w:sz w:val="22"/>
          <w:szCs w:val="22"/>
        </w:rPr>
      </w:pPr>
    </w:p>
    <w:p w:rsidR="008D01BC" w:rsidRPr="00C238B2" w:rsidRDefault="008D01BC" w:rsidP="00634FF9">
      <w:pPr>
        <w:jc w:val="both"/>
        <w:rPr>
          <w:rFonts w:asciiTheme="minorHAnsi" w:hAnsiTheme="minorHAnsi" w:cs="Arial"/>
          <w:sz w:val="22"/>
          <w:szCs w:val="22"/>
        </w:rPr>
      </w:pPr>
      <w:r w:rsidRPr="00C238B2">
        <w:rPr>
          <w:rFonts w:asciiTheme="minorHAnsi" w:hAnsiTheme="minorHAnsi" w:cs="Arial"/>
          <w:sz w:val="22"/>
          <w:szCs w:val="22"/>
        </w:rPr>
        <w:t xml:space="preserve">Many opponents of electric bike use in cities </w:t>
      </w:r>
      <w:r w:rsidR="00CD4DAC">
        <w:rPr>
          <w:rFonts w:asciiTheme="minorHAnsi" w:hAnsiTheme="minorHAnsi" w:cs="Arial"/>
          <w:sz w:val="22"/>
          <w:szCs w:val="22"/>
        </w:rPr>
        <w:t>suggest</w:t>
      </w:r>
      <w:r w:rsidRPr="00C238B2">
        <w:rPr>
          <w:rFonts w:asciiTheme="minorHAnsi" w:hAnsiTheme="minorHAnsi" w:cs="Arial"/>
          <w:sz w:val="22"/>
          <w:szCs w:val="22"/>
        </w:rPr>
        <w:t xml:space="preserve"> that electric bikes are unsafe and point to total fatalities as evidence of their safety record. Electric bike users and manufacturers often feel safer than other modes, particularly bicycles. Electric bikes are easier than bicycles to control and maneuver in heavy traffic because of their low center of gravity, acceleration characteristics, and superior brake systems. One serious safety concern is the speed differential between bicycles and electric bikes operating in the bicycle lane. While high electric bike speed might reduce the differential between electric bikes and cars</w:t>
      </w:r>
      <w:r w:rsidR="00FD1017" w:rsidRPr="00C238B2">
        <w:rPr>
          <w:rFonts w:asciiTheme="minorHAnsi" w:hAnsiTheme="minorHAnsi" w:cs="Arial"/>
          <w:sz w:val="22"/>
          <w:szCs w:val="22"/>
        </w:rPr>
        <w:t>, it might cause conflict in the bicycle lane. More careful analysis is needed to identify the impacts of the speed differential in the bicycle lane.</w:t>
      </w:r>
    </w:p>
    <w:p w:rsidR="00FD1017" w:rsidRPr="00C238B2" w:rsidRDefault="00FD1017" w:rsidP="00634FF9">
      <w:pPr>
        <w:jc w:val="both"/>
        <w:rPr>
          <w:rFonts w:asciiTheme="minorHAnsi" w:hAnsiTheme="minorHAnsi" w:cs="Arial"/>
          <w:sz w:val="22"/>
          <w:szCs w:val="22"/>
        </w:rPr>
      </w:pPr>
    </w:p>
    <w:p w:rsidR="008A6579" w:rsidRDefault="008A6579" w:rsidP="00634FF9">
      <w:pPr>
        <w:jc w:val="both"/>
        <w:rPr>
          <w:rFonts w:asciiTheme="minorHAnsi" w:hAnsiTheme="minorHAnsi" w:cs="Arial"/>
          <w:b/>
          <w:sz w:val="22"/>
          <w:szCs w:val="22"/>
        </w:rPr>
      </w:pPr>
    </w:p>
    <w:p w:rsidR="008A6579" w:rsidRDefault="008A6579" w:rsidP="00634FF9">
      <w:pPr>
        <w:jc w:val="both"/>
        <w:rPr>
          <w:rFonts w:asciiTheme="minorHAnsi" w:hAnsiTheme="minorHAnsi" w:cs="Arial"/>
          <w:b/>
          <w:sz w:val="22"/>
          <w:szCs w:val="22"/>
        </w:rPr>
      </w:pPr>
    </w:p>
    <w:p w:rsidR="00FD1017" w:rsidRPr="00C238B2" w:rsidRDefault="00FD1017" w:rsidP="00634FF9">
      <w:pPr>
        <w:jc w:val="both"/>
        <w:rPr>
          <w:rFonts w:asciiTheme="minorHAnsi" w:hAnsiTheme="minorHAnsi" w:cs="Arial"/>
          <w:sz w:val="22"/>
          <w:szCs w:val="22"/>
        </w:rPr>
      </w:pPr>
      <w:r w:rsidRPr="00C238B2">
        <w:rPr>
          <w:rFonts w:asciiTheme="minorHAnsi" w:hAnsiTheme="minorHAnsi" w:cs="Arial"/>
          <w:b/>
          <w:sz w:val="22"/>
          <w:szCs w:val="22"/>
        </w:rPr>
        <w:lastRenderedPageBreak/>
        <w:t xml:space="preserve">5 ACCESSIBILITY </w:t>
      </w:r>
      <w:r w:rsidR="0082211C">
        <w:rPr>
          <w:rFonts w:asciiTheme="minorHAnsi" w:hAnsiTheme="minorHAnsi" w:cs="Arial"/>
          <w:b/>
          <w:sz w:val="22"/>
          <w:szCs w:val="22"/>
        </w:rPr>
        <w:t>ADVANTAGES</w:t>
      </w:r>
      <w:r w:rsidRPr="00C238B2">
        <w:rPr>
          <w:rFonts w:asciiTheme="minorHAnsi" w:hAnsiTheme="minorHAnsi" w:cs="Arial"/>
          <w:b/>
          <w:sz w:val="22"/>
          <w:szCs w:val="22"/>
        </w:rPr>
        <w:t xml:space="preserve"> OF ELECTRIC BIKE USERS</w:t>
      </w:r>
    </w:p>
    <w:p w:rsidR="00FD1017" w:rsidRPr="00C238B2" w:rsidRDefault="00FD1017" w:rsidP="00634FF9">
      <w:pPr>
        <w:jc w:val="both"/>
        <w:rPr>
          <w:rFonts w:asciiTheme="minorHAnsi" w:hAnsiTheme="minorHAnsi" w:cs="Arial"/>
          <w:sz w:val="22"/>
          <w:szCs w:val="22"/>
        </w:rPr>
      </w:pPr>
    </w:p>
    <w:p w:rsidR="00FD1017" w:rsidRPr="00C238B2" w:rsidRDefault="00FD1017" w:rsidP="00634FF9">
      <w:pPr>
        <w:jc w:val="both"/>
        <w:rPr>
          <w:rFonts w:asciiTheme="minorHAnsi" w:hAnsiTheme="minorHAnsi" w:cs="Arial"/>
          <w:sz w:val="22"/>
          <w:szCs w:val="22"/>
        </w:rPr>
      </w:pPr>
      <w:r w:rsidRPr="00C238B2">
        <w:rPr>
          <w:rFonts w:asciiTheme="minorHAnsi" w:hAnsiTheme="minorHAnsi" w:cs="Arial"/>
          <w:sz w:val="22"/>
          <w:szCs w:val="22"/>
        </w:rPr>
        <w:t>All modes of transportation have certain environmental and social costs. A society can tolerate those costs if the benefits are tangible and outweigh the costs. The primary benefit of any transportation mode is the mobility and accessibility increases it provides to the user. If a mode has the same mobility and accessibility characteristics, but higher environmental externalities of an alternative, then this might be seen as an inferior mode. In the case of the electric bike, it certainly emits more pollution and has a slightly worse safety record than a bicycle or a bus, but it provides much higher levels of mobility and thus accessibility in Chinese cities. Mobility and accessibility is dependent upon the urban form, distribution of land uses, and transportation infrastructure.</w:t>
      </w:r>
      <w:r w:rsidR="00280881" w:rsidRPr="00C238B2">
        <w:rPr>
          <w:rFonts w:asciiTheme="minorHAnsi" w:hAnsiTheme="minorHAnsi" w:cs="Arial"/>
          <w:sz w:val="22"/>
          <w:szCs w:val="22"/>
        </w:rPr>
        <w:t xml:space="preserve"> Ease of movement or operating speeds of various modes can describe differences in mobility. Accessibility is defined as the number of opportunities available within a certain travel time. Accessibility can be improved in two ways, by proximity or mobility. Proximity is a function of urban form (i.e. jobs-housing balance) and mobility is determined by transportation system operations and vehicle performance characteristics. </w:t>
      </w:r>
      <w:r w:rsidR="008B2C89" w:rsidRPr="00C238B2">
        <w:rPr>
          <w:rFonts w:asciiTheme="minorHAnsi" w:hAnsiTheme="minorHAnsi" w:cs="Arial"/>
          <w:sz w:val="22"/>
          <w:szCs w:val="22"/>
        </w:rPr>
        <w:t xml:space="preserve">Accessibility to jobs has been identified as a major contributor to poverty in developing countries and is an essential impact to consider in the development any transportation policy </w:t>
      </w:r>
      <w:r w:rsidR="001061EE" w:rsidRPr="00C238B2">
        <w:rPr>
          <w:rFonts w:asciiTheme="minorHAnsi" w:hAnsiTheme="minorHAnsi" w:cs="Arial"/>
          <w:sz w:val="22"/>
          <w:szCs w:val="22"/>
        </w:rPr>
        <w:fldChar w:fldCharType="begin"/>
      </w:r>
      <w:r w:rsidR="000E295F" w:rsidRPr="00C238B2">
        <w:rPr>
          <w:rFonts w:asciiTheme="minorHAnsi" w:hAnsiTheme="minorHAnsi" w:cs="Arial"/>
          <w:sz w:val="22"/>
          <w:szCs w:val="22"/>
        </w:rPr>
        <w:instrText xml:space="preserve"> ADDIN EN.CITE &lt;EndNote&gt;&lt;Cite&gt;&lt;Author&gt;World Bank&lt;/Author&gt;&lt;Year&gt;2002&lt;/Year&gt;&lt;RecNum&gt;157&lt;/RecNum&gt;&lt;record&gt;&lt;database name="motolit.enl" path="C:\Chris\SCHOOL\Research\China\Electric scooters\China Literature\Motorcycles\motolit.enl"&gt;motolit.enl&lt;/database&gt;&lt;source-app name="EndNote" version="8.0"&gt;EndNote&lt;/source-app&gt;&lt;rec-number&gt;157&lt;/rec-number&gt;&lt;ref-type name="Report"&gt;27&lt;/ref-type&gt;&lt;contributors&gt;&lt;authors&gt;&lt;author&gt;&lt;style face="normal" font="default" size="100%"&gt;World Bank,&lt;/style&gt;&lt;/author&gt;&lt;/authors&gt;&lt;/contributors&gt;&lt;titles&gt;&lt;title&gt;&lt;style face="normal" font="default" size="100%"&gt;Cities on the Move: A World Bank Urban Transport Strategy Review&lt;/style&gt;&lt;/title&gt;&lt;/titles&gt;&lt;dates&gt;&lt;year&gt;&lt;style face="normal" font="default" size="100%"&gt;2002&lt;/style&gt;&lt;/year&gt;&lt;/dates&gt;&lt;pub-location&gt;&lt;style face="normal" font="default" size="100%"&gt;Washington, DC&lt;/style&gt;&lt;/pub-location&gt;&lt;publisher&gt;&lt;style face="normal" font="default" size="100%"&gt;World Bank&lt;/style&gt;&lt;/publisher&gt;&lt;urls&gt;&lt;/urls&gt;&lt;/record&gt;&lt;/Cite&gt;&lt;/EndNote&gt;</w:instrText>
      </w:r>
      <w:r w:rsidR="001061EE" w:rsidRPr="00C238B2">
        <w:rPr>
          <w:rFonts w:asciiTheme="minorHAnsi" w:hAnsiTheme="minorHAnsi" w:cs="Arial"/>
          <w:sz w:val="22"/>
          <w:szCs w:val="22"/>
        </w:rPr>
        <w:fldChar w:fldCharType="separate"/>
      </w:r>
      <w:r w:rsidR="000E295F" w:rsidRPr="00C238B2">
        <w:rPr>
          <w:rFonts w:asciiTheme="minorHAnsi" w:hAnsiTheme="minorHAnsi" w:cs="Arial"/>
          <w:sz w:val="22"/>
          <w:szCs w:val="22"/>
        </w:rPr>
        <w:t>(World Bank 2002)</w:t>
      </w:r>
      <w:r w:rsidR="001061EE" w:rsidRPr="00C238B2">
        <w:rPr>
          <w:rFonts w:asciiTheme="minorHAnsi" w:hAnsiTheme="minorHAnsi" w:cs="Arial"/>
          <w:sz w:val="22"/>
          <w:szCs w:val="22"/>
        </w:rPr>
        <w:fldChar w:fldCharType="end"/>
      </w:r>
      <w:r w:rsidR="008B2C89" w:rsidRPr="00C238B2">
        <w:rPr>
          <w:rFonts w:asciiTheme="minorHAnsi" w:hAnsiTheme="minorHAnsi" w:cs="Arial"/>
          <w:sz w:val="22"/>
          <w:szCs w:val="22"/>
        </w:rPr>
        <w:t xml:space="preserve">. </w:t>
      </w:r>
      <w:r w:rsidRPr="00C238B2">
        <w:rPr>
          <w:rFonts w:asciiTheme="minorHAnsi" w:hAnsiTheme="minorHAnsi" w:cs="Arial"/>
          <w:sz w:val="22"/>
          <w:szCs w:val="22"/>
        </w:rPr>
        <w:t xml:space="preserve">To identify the mobility and accessibility changes of electric bike users, </w:t>
      </w:r>
      <w:r w:rsidR="00CD4DAC">
        <w:rPr>
          <w:rFonts w:asciiTheme="minorHAnsi" w:hAnsiTheme="minorHAnsi" w:cs="Arial"/>
          <w:sz w:val="22"/>
          <w:szCs w:val="22"/>
        </w:rPr>
        <w:t>analyses</w:t>
      </w:r>
      <w:r w:rsidRPr="00C238B2">
        <w:rPr>
          <w:rFonts w:asciiTheme="minorHAnsi" w:hAnsiTheme="minorHAnsi" w:cs="Arial"/>
          <w:sz w:val="22"/>
          <w:szCs w:val="22"/>
        </w:rPr>
        <w:t xml:space="preserve"> were carried out in Kunming and Shanghai.</w:t>
      </w:r>
    </w:p>
    <w:p w:rsidR="00FD1017" w:rsidRPr="00C238B2" w:rsidRDefault="00FD1017" w:rsidP="00634FF9">
      <w:pPr>
        <w:jc w:val="both"/>
        <w:rPr>
          <w:rFonts w:asciiTheme="minorHAnsi" w:hAnsiTheme="minorHAnsi" w:cs="Arial"/>
          <w:sz w:val="22"/>
          <w:szCs w:val="22"/>
        </w:rPr>
      </w:pPr>
    </w:p>
    <w:p w:rsidR="00FD1017" w:rsidRPr="00C238B2" w:rsidRDefault="00FD1017" w:rsidP="00634FF9">
      <w:pPr>
        <w:jc w:val="both"/>
        <w:rPr>
          <w:rFonts w:asciiTheme="minorHAnsi" w:hAnsiTheme="minorHAnsi" w:cs="Arial"/>
          <w:sz w:val="22"/>
          <w:szCs w:val="22"/>
        </w:rPr>
      </w:pPr>
      <w:r w:rsidRPr="00C238B2">
        <w:rPr>
          <w:rFonts w:asciiTheme="minorHAnsi" w:hAnsiTheme="minorHAnsi" w:cs="Arial"/>
          <w:b/>
          <w:sz w:val="22"/>
          <w:szCs w:val="22"/>
        </w:rPr>
        <w:t>5.1</w:t>
      </w:r>
      <w:r w:rsidRPr="00C238B2">
        <w:rPr>
          <w:rFonts w:asciiTheme="minorHAnsi" w:hAnsiTheme="minorHAnsi" w:cs="Arial"/>
          <w:sz w:val="22"/>
          <w:szCs w:val="22"/>
        </w:rPr>
        <w:t xml:space="preserve"> </w:t>
      </w:r>
      <w:r w:rsidRPr="00C238B2">
        <w:rPr>
          <w:rFonts w:asciiTheme="minorHAnsi" w:hAnsiTheme="minorHAnsi" w:cs="Arial"/>
          <w:b/>
          <w:sz w:val="22"/>
          <w:szCs w:val="22"/>
        </w:rPr>
        <w:t>Mobility Increases</w:t>
      </w:r>
    </w:p>
    <w:p w:rsidR="00FD1017" w:rsidRPr="00C238B2" w:rsidRDefault="00FD1017" w:rsidP="00634FF9">
      <w:pPr>
        <w:jc w:val="both"/>
        <w:rPr>
          <w:rFonts w:asciiTheme="minorHAnsi" w:hAnsiTheme="minorHAnsi" w:cs="Arial"/>
          <w:sz w:val="22"/>
          <w:szCs w:val="22"/>
        </w:rPr>
      </w:pPr>
    </w:p>
    <w:p w:rsidR="0094335E" w:rsidRPr="00C238B2" w:rsidRDefault="00FD1017" w:rsidP="00634FF9">
      <w:pPr>
        <w:jc w:val="both"/>
        <w:rPr>
          <w:rFonts w:asciiTheme="minorHAnsi" w:hAnsiTheme="minorHAnsi" w:cs="Arial"/>
          <w:sz w:val="22"/>
          <w:szCs w:val="22"/>
        </w:rPr>
      </w:pPr>
      <w:r w:rsidRPr="00C238B2">
        <w:rPr>
          <w:rFonts w:asciiTheme="minorHAnsi" w:hAnsiTheme="minorHAnsi" w:cs="Arial"/>
          <w:sz w:val="22"/>
          <w:szCs w:val="22"/>
        </w:rPr>
        <w:t>In order to identify the difference</w:t>
      </w:r>
      <w:r w:rsidR="002166EC" w:rsidRPr="00C238B2">
        <w:rPr>
          <w:rFonts w:asciiTheme="minorHAnsi" w:hAnsiTheme="minorHAnsi" w:cs="Arial"/>
          <w:sz w:val="22"/>
          <w:szCs w:val="22"/>
        </w:rPr>
        <w:t>s</w:t>
      </w:r>
      <w:r w:rsidRPr="00C238B2">
        <w:rPr>
          <w:rFonts w:asciiTheme="minorHAnsi" w:hAnsiTheme="minorHAnsi" w:cs="Arial"/>
          <w:sz w:val="22"/>
          <w:szCs w:val="22"/>
        </w:rPr>
        <w:t xml:space="preserve"> in mobility</w:t>
      </w:r>
      <w:r w:rsidR="002166EC" w:rsidRPr="00C238B2">
        <w:rPr>
          <w:rFonts w:asciiTheme="minorHAnsi" w:hAnsiTheme="minorHAnsi" w:cs="Arial"/>
          <w:sz w:val="22"/>
          <w:szCs w:val="22"/>
        </w:rPr>
        <w:t xml:space="preserve"> between modes</w:t>
      </w:r>
      <w:r w:rsidRPr="00C238B2">
        <w:rPr>
          <w:rFonts w:asciiTheme="minorHAnsi" w:hAnsiTheme="minorHAnsi" w:cs="Arial"/>
          <w:sz w:val="22"/>
          <w:szCs w:val="22"/>
        </w:rPr>
        <w:t xml:space="preserve">, the average operating speed </w:t>
      </w:r>
      <w:r w:rsidR="002166EC" w:rsidRPr="00C238B2">
        <w:rPr>
          <w:rFonts w:asciiTheme="minorHAnsi" w:hAnsiTheme="minorHAnsi" w:cs="Arial"/>
          <w:sz w:val="22"/>
          <w:szCs w:val="22"/>
        </w:rPr>
        <w:t>of electric bikes, bicycles and buses must be identified. The average operating speeds of buses in Kunming and Shanghai is just over 10 km/hr (including stops)</w:t>
      </w:r>
      <w:r w:rsidR="00306C4F" w:rsidRPr="00C238B2">
        <w:rPr>
          <w:rFonts w:asciiTheme="minorHAnsi" w:hAnsiTheme="minorHAnsi" w:cs="Arial"/>
          <w:sz w:val="22"/>
          <w:szCs w:val="22"/>
        </w:rPr>
        <w:t xml:space="preserve"> </w:t>
      </w:r>
      <w:r w:rsidR="001061EE" w:rsidRPr="00C238B2">
        <w:rPr>
          <w:rFonts w:asciiTheme="minorHAnsi" w:hAnsiTheme="minorHAnsi" w:cs="Arial"/>
          <w:sz w:val="22"/>
          <w:szCs w:val="22"/>
        </w:rPr>
        <w:fldChar w:fldCharType="begin"/>
      </w:r>
      <w:r w:rsidR="00CD4DAC">
        <w:rPr>
          <w:rFonts w:asciiTheme="minorHAnsi" w:hAnsiTheme="minorHAnsi" w:cs="Arial"/>
          <w:sz w:val="22"/>
          <w:szCs w:val="22"/>
        </w:rPr>
        <w:instrText xml:space="preserve"> ADDIN EN.CITE &lt;EndNote&gt;&lt;Cite&gt;&lt;Author&gt;Xinhua Net&lt;/Author&gt;&lt;Year&gt;2005&lt;/Year&gt;&lt;RecNum&gt;156&lt;/RecNum&gt;&lt;record&gt;&lt;database name='motolit.enl' path='C:\Chris\SCHOOL\Research\China\Electric scooters\China Literature\Motorcycles\motolit.enl'&gt;motolit.enl&lt;/database&gt;&lt;source-app name='EndNote' version='8.0'&gt;EndNote&lt;/source-app&gt;&lt;rec-number&gt;156&lt;/rec-number&gt;&lt;ref-type name='Online Multimedia'&gt;48&lt;/ref-type&gt;&lt;contributors&gt;&lt;authors&gt;&lt;author&gt;&lt;style face='normal' font='default' size='100%'&gt;Xinhua Net,&lt;/style&gt;&lt;/author&gt;&lt;/authors&gt;&lt;/contributors&gt;&lt;titles&gt;&lt;title&gt;&lt;style face='normal' font='default' size='100%'&gt;</w:instrText>
      </w:r>
      <w:r w:rsidR="00CD4DAC">
        <w:rPr>
          <w:rFonts w:ascii="MS Mincho" w:eastAsia="MS Mincho" w:hAnsi="MS Mincho" w:cs="MS Mincho" w:hint="eastAsia"/>
          <w:sz w:val="22"/>
          <w:szCs w:val="22"/>
        </w:rPr>
        <w:instrText>ﾓ</w:instrText>
      </w:r>
      <w:r w:rsidR="00CD4DAC">
        <w:rPr>
          <w:rFonts w:asciiTheme="minorHAnsi" w:hAnsiTheme="minorHAnsi" w:cs="Arial"/>
          <w:sz w:val="22"/>
          <w:szCs w:val="22"/>
        </w:rPr>
        <w:instrText>&lt;/style&gt;&lt;style face='normal' font='default' charset='134' size='100%'&gt;</w:instrText>
      </w:r>
      <w:r w:rsidR="00CD4DAC">
        <w:rPr>
          <w:rFonts w:asciiTheme="minorHAnsi" w:hAnsiTheme="minorHAnsi" w:cs="Arial" w:hint="eastAsia"/>
          <w:sz w:val="22"/>
          <w:szCs w:val="22"/>
        </w:rPr>
        <w:instrText>解堵</w:instrText>
      </w:r>
      <w:r w:rsidR="00CD4DAC">
        <w:rPr>
          <w:rFonts w:ascii="MS Mincho" w:eastAsia="MS Mincho" w:hAnsi="MS Mincho" w:cs="MS Mincho" w:hint="eastAsia"/>
          <w:sz w:val="22"/>
          <w:szCs w:val="22"/>
        </w:rPr>
        <w:instrText>ﾔ</w:instrText>
      </w:r>
      <w:r w:rsidR="00CD4DAC">
        <w:rPr>
          <w:rFonts w:ascii="SimSun" w:hAnsi="SimSun" w:cs="SimSun" w:hint="eastAsia"/>
          <w:sz w:val="22"/>
          <w:szCs w:val="22"/>
        </w:rPr>
        <w:instrText>昆明（六）：公交急需优先</w:instrText>
      </w:r>
      <w:r w:rsidR="00CD4DAC">
        <w:rPr>
          <w:rFonts w:asciiTheme="minorHAnsi" w:hAnsiTheme="minorHAnsi" w:cs="Arial"/>
          <w:sz w:val="22"/>
          <w:szCs w:val="22"/>
        </w:rPr>
        <w:instrText>&lt;/style&gt;&lt;/title&gt;&lt;/titles&gt;&lt;dates&gt;&lt;year&gt;&lt;style face='normal' font='default' size='100%'&gt;2005&lt;/style&gt;&lt;/year&gt;&lt;pub-dates&gt;&lt;date&gt;&lt;style face='normal' font='default' size='100%'&gt;11-28-2006&lt;/style&gt;&lt;/date&gt;&lt;/pub-dates&gt;&lt;/dates&gt;&lt;urls&gt;&lt;related-urls&gt;&lt;url&gt;&lt;style face='normal' font='default' size='100%'&gt;http://www.yn.xinhuanet.com/topic/2005/jdfb/news/jdfb_041.htm &lt;/style&gt;&lt;/url&gt;&lt;/related-urls&gt;&lt;/urls&gt;&lt;/record&gt;&lt;/Cite&gt;&lt;Cite&gt;&lt;Author&gt;Fudan News&lt;/Author&gt;&lt;Year&gt;2004&lt;/Year&gt;&lt;RecNum&gt;166&lt;/RecNum&gt;&lt;record&gt;&lt;database name="motolit.enl" path="C:\Chris\SCHOOL\Research\China\Electric scooters\China Literature\Motorcycles\motolit.enl"&gt;motolit.enl&lt;/database&gt;&lt;source-app name="EndNote" version="8.0"&gt;EndNote&lt;/source-app&gt;&lt;rec-number&gt;166&lt;/rec-number&gt;&lt;ref-type name="Journal Article"&gt;17&lt;/ref-type&gt;&lt;contributors&gt;&lt;authors&gt;&lt;author&gt;&lt;style face="normal" font="default" size="100%"&gt;Fudan News,&lt;/style&gt;&lt;</w:instrText>
      </w:r>
      <w:r w:rsidR="00CD4DAC">
        <w:rPr>
          <w:rFonts w:asciiTheme="minorHAnsi" w:hAnsiTheme="minorHAnsi" w:cs="Arial" w:hint="eastAsia"/>
          <w:sz w:val="22"/>
          <w:szCs w:val="22"/>
        </w:rPr>
        <w:instrText>/author&gt;&lt;/authors&gt;&lt;/contributors&gt;&lt;titles&gt;&lt;title&gt;&lt;style face="normal" font="default" charset="134" size="100%"&gt;</w:instrText>
      </w:r>
      <w:r w:rsidR="00CD4DAC">
        <w:rPr>
          <w:rFonts w:asciiTheme="minorHAnsi" w:hAnsiTheme="minorHAnsi" w:cs="Arial" w:hint="eastAsia"/>
          <w:sz w:val="22"/>
          <w:szCs w:val="22"/>
        </w:rPr>
        <w:instrText>上海交通发展第三道难题</w:instrText>
      </w:r>
      <w:r w:rsidR="00CD4DAC">
        <w:rPr>
          <w:rFonts w:asciiTheme="minorHAnsi" w:hAnsiTheme="minorHAnsi" w:cs="Arial" w:hint="eastAsia"/>
          <w:sz w:val="22"/>
          <w:szCs w:val="22"/>
        </w:rPr>
        <w:instrText xml:space="preserve"> </w:instrText>
      </w:r>
      <w:r w:rsidR="00CD4DAC">
        <w:rPr>
          <w:rFonts w:asciiTheme="minorHAnsi" w:hAnsiTheme="minorHAnsi" w:cs="Arial" w:hint="eastAsia"/>
          <w:sz w:val="22"/>
          <w:szCs w:val="22"/>
        </w:rPr>
        <w:instrText>机、非高度混杂干扰通行</w:instrText>
      </w:r>
      <w:r w:rsidR="00CD4DAC">
        <w:rPr>
          <w:rFonts w:asciiTheme="minorHAnsi" w:hAnsiTheme="minorHAnsi" w:cs="Arial" w:hint="eastAsia"/>
          <w:sz w:val="22"/>
          <w:szCs w:val="22"/>
        </w:rPr>
        <w:instrText>&lt;/style&gt;&lt;/title&gt;&lt;/titles&gt;&lt;dates&gt;&lt;year&gt;&lt;style face="normal" font="default" size="100%"&gt;2004&lt;/style&gt;&lt;/year&gt;&lt;pub-dates&gt;&lt;date&gt;</w:instrText>
      </w:r>
      <w:r w:rsidR="00CD4DAC">
        <w:rPr>
          <w:rFonts w:asciiTheme="minorHAnsi" w:hAnsiTheme="minorHAnsi" w:cs="Arial"/>
          <w:sz w:val="22"/>
          <w:szCs w:val="22"/>
        </w:rPr>
        <w:instrText>&lt;style face="normal" font="default" size="100%"&gt;May 13, 2004&lt;/style&gt;&lt;/date&gt;&lt;/pub-dates&gt;&lt;/dates&gt;&lt;urls&gt;&lt;related-urls&gt;&lt;url&gt;&lt;style face="normal" font="default" size="100%"&gt;http://www.fudan.edu.cn/fudannews/news_content.php?channel=3&amp;amp;id=4742 &lt;/style&gt;&lt;/url&gt;&lt;/related-urls&gt;&lt;/urls&gt;&lt;access-date&gt;&lt;style face="normal" font="default" size="100%"&gt;September 12, 2006&lt;/style&gt;&lt;/access-date&gt;&lt;/record&gt;&lt;/Cite&gt;&lt;/EndNote&gt;</w:instrText>
      </w:r>
      <w:r w:rsidR="001061EE" w:rsidRPr="00C238B2">
        <w:rPr>
          <w:rFonts w:asciiTheme="minorHAnsi" w:hAnsiTheme="minorHAnsi" w:cs="Arial"/>
          <w:sz w:val="22"/>
          <w:szCs w:val="22"/>
        </w:rPr>
        <w:fldChar w:fldCharType="separate"/>
      </w:r>
      <w:r w:rsidR="00CD4DAC">
        <w:rPr>
          <w:rFonts w:asciiTheme="minorHAnsi" w:hAnsiTheme="minorHAnsi" w:cs="Arial"/>
          <w:sz w:val="22"/>
          <w:szCs w:val="22"/>
        </w:rPr>
        <w:t>(Fudan News 2004; Xinhua Net 2005)</w:t>
      </w:r>
      <w:r w:rsidR="001061EE" w:rsidRPr="00C238B2">
        <w:rPr>
          <w:rFonts w:asciiTheme="minorHAnsi" w:hAnsiTheme="minorHAnsi" w:cs="Arial"/>
          <w:sz w:val="22"/>
          <w:szCs w:val="22"/>
        </w:rPr>
        <w:fldChar w:fldCharType="end"/>
      </w:r>
      <w:r w:rsidR="002166EC" w:rsidRPr="00C238B2">
        <w:rPr>
          <w:rFonts w:asciiTheme="minorHAnsi" w:hAnsiTheme="minorHAnsi" w:cs="Arial"/>
          <w:sz w:val="22"/>
          <w:szCs w:val="22"/>
        </w:rPr>
        <w:t xml:space="preserve">. </w:t>
      </w:r>
      <w:r w:rsidR="00306C4F" w:rsidRPr="00C238B2">
        <w:rPr>
          <w:rFonts w:asciiTheme="minorHAnsi" w:hAnsiTheme="minorHAnsi" w:cs="Arial"/>
          <w:sz w:val="22"/>
          <w:szCs w:val="22"/>
        </w:rPr>
        <w:t>In Kunming, this is down from 16 km/hr in 2003</w:t>
      </w:r>
      <w:r w:rsidR="00A11440" w:rsidRPr="00C238B2">
        <w:rPr>
          <w:rFonts w:asciiTheme="minorHAnsi" w:hAnsiTheme="minorHAnsi" w:cs="Arial"/>
          <w:sz w:val="22"/>
          <w:szCs w:val="22"/>
        </w:rPr>
        <w:t xml:space="preserve"> </w:t>
      </w:r>
      <w:r w:rsidR="001061EE" w:rsidRPr="00C238B2">
        <w:rPr>
          <w:rFonts w:asciiTheme="minorHAnsi" w:hAnsiTheme="minorHAnsi" w:cs="Arial"/>
          <w:sz w:val="22"/>
          <w:szCs w:val="22"/>
        </w:rPr>
        <w:fldChar w:fldCharType="begin"/>
      </w:r>
      <w:r w:rsidR="00A11440" w:rsidRPr="00C238B2">
        <w:rPr>
          <w:rFonts w:asciiTheme="minorHAnsi" w:hAnsiTheme="minorHAnsi" w:cs="Arial"/>
          <w:sz w:val="22"/>
          <w:szCs w:val="22"/>
        </w:rPr>
        <w:instrText xml:space="preserve"> ADDIN EN.CITE &lt;EndNote&gt;&lt;Cite&gt;&lt;Author&gt;Kunming University of Science and Technology&lt;/Author&gt;&lt;Year&gt;2005&lt;/Year&gt;&lt;RecNum&gt;102&lt;/RecNum&gt;&lt;record&gt;&lt;database name="motolit.enl" path="C:\Chris\SCHOOL\Research\China\Electric scooters\China Literature\Motorcycles\motolit.enl"&gt;motolit.enl&lt;/database&gt;&lt;source-app name="EndNote" version="8.0"&gt;EndNote&lt;/source-app&gt;&lt;rec-number&gt;102&lt;/rec-number&gt;&lt;ref-type name="Report"&gt;27&lt;/ref-type&gt;&lt;contributors&gt;&lt;authors&gt;&lt;author&gt;&lt;style face="normal" font="default" size="100%"&gt;Kunming University of Science and Technology,&lt;/style&gt;&lt;/author&gt;&lt;/authors&gt;&lt;/contributors&gt;&lt;titles&gt;&lt;title&gt;&lt;style face="normal" font="default" size="100%"&gt;Kunming City Bus Network Optimization&lt;/style&gt;&lt;/title&gt;&lt;translated-title&gt;&lt;style face="normal" font="default" charset="134" size="100%"&gt;</w:instrText>
      </w:r>
      <w:r w:rsidR="00A11440" w:rsidRPr="00C238B2">
        <w:rPr>
          <w:rFonts w:asciiTheme="minorHAnsi" w:hAnsi="Calibri" w:cs="Arial"/>
          <w:sz w:val="22"/>
          <w:szCs w:val="22"/>
        </w:rPr>
        <w:instrText>昆明市公共汽车线网优化</w:instrText>
      </w:r>
      <w:r w:rsidR="00A11440" w:rsidRPr="00C238B2">
        <w:rPr>
          <w:rFonts w:asciiTheme="minorHAnsi" w:hAnsiTheme="minorHAnsi" w:cs="Arial"/>
          <w:sz w:val="22"/>
          <w:szCs w:val="22"/>
        </w:rPr>
        <w:instrText>&lt;/style&gt;&lt;/translated-title&gt;&lt;/titles&gt;&lt;dates&gt;&lt;year&gt;&lt;style face="normal" font="default" size="100%"&gt;2005&lt;/style&gt;&lt;/year&gt;&lt;/dates&gt;&lt;urls&gt;&lt;/urls&gt;&lt;language&gt;&lt;style face="normal" font="default" size="100%"&gt;Chinese&lt;/style&gt;&lt;/language&gt;&lt;/record&gt;&lt;/Cite&gt;&lt;/EndNote&gt;</w:instrText>
      </w:r>
      <w:r w:rsidR="001061EE" w:rsidRPr="00C238B2">
        <w:rPr>
          <w:rFonts w:asciiTheme="minorHAnsi" w:hAnsiTheme="minorHAnsi" w:cs="Arial"/>
          <w:sz w:val="22"/>
          <w:szCs w:val="22"/>
        </w:rPr>
        <w:fldChar w:fldCharType="separate"/>
      </w:r>
      <w:r w:rsidR="00A11440" w:rsidRPr="00C238B2">
        <w:rPr>
          <w:rFonts w:asciiTheme="minorHAnsi" w:hAnsiTheme="minorHAnsi" w:cs="Arial"/>
          <w:sz w:val="22"/>
          <w:szCs w:val="22"/>
        </w:rPr>
        <w:t>(Kunming University of Science and Technology 2005)</w:t>
      </w:r>
      <w:r w:rsidR="001061EE" w:rsidRPr="00C238B2">
        <w:rPr>
          <w:rFonts w:asciiTheme="minorHAnsi" w:hAnsiTheme="minorHAnsi" w:cs="Arial"/>
          <w:sz w:val="22"/>
          <w:szCs w:val="22"/>
        </w:rPr>
        <w:fldChar w:fldCharType="end"/>
      </w:r>
      <w:r w:rsidR="00306C4F" w:rsidRPr="00C238B2">
        <w:rPr>
          <w:rFonts w:asciiTheme="minorHAnsi" w:hAnsiTheme="minorHAnsi" w:cs="Arial"/>
          <w:sz w:val="22"/>
          <w:szCs w:val="22"/>
        </w:rPr>
        <w:t xml:space="preserve">. </w:t>
      </w:r>
      <w:r w:rsidR="002166EC" w:rsidRPr="00C238B2">
        <w:rPr>
          <w:rFonts w:asciiTheme="minorHAnsi" w:hAnsiTheme="minorHAnsi" w:cs="Arial"/>
          <w:sz w:val="22"/>
          <w:szCs w:val="22"/>
        </w:rPr>
        <w:t xml:space="preserve">Most electric bikes have maximum operating speeds of around 30 km/hr and bicycles can also approach this maximum speed. In order to identify the true mobility increases, average operating speeds (including signal delay) </w:t>
      </w:r>
      <w:r w:rsidR="00CD4DAC">
        <w:rPr>
          <w:rFonts w:asciiTheme="minorHAnsi" w:hAnsiTheme="minorHAnsi" w:cs="Arial"/>
          <w:sz w:val="22"/>
          <w:szCs w:val="22"/>
        </w:rPr>
        <w:t>were measured using</w:t>
      </w:r>
      <w:r w:rsidR="002166EC" w:rsidRPr="00C238B2">
        <w:rPr>
          <w:rFonts w:asciiTheme="minorHAnsi" w:hAnsiTheme="minorHAnsi" w:cs="Arial"/>
          <w:sz w:val="22"/>
          <w:szCs w:val="22"/>
        </w:rPr>
        <w:t xml:space="preserve"> a floating vehicle methodology, with speed measurements captured with a handheld Global Positioning System (GPS) interfaced with a Geographic Information System (GIS). A speed measurement is collected every second. Under the floating vehicle methodology, the measurement vehicle “floats” in a traffic stream or platoon of vehicles, adopting the average speed and balancing the number of vehicles that are overtaken by the number of vehicles that overtake the measurement vehicle. This results in an approximate median speed distribution. </w:t>
      </w:r>
      <w:r w:rsidR="0040448E" w:rsidRPr="00C238B2">
        <w:rPr>
          <w:rFonts w:asciiTheme="minorHAnsi" w:hAnsiTheme="minorHAnsi" w:cs="Arial"/>
          <w:sz w:val="22"/>
          <w:szCs w:val="22"/>
        </w:rPr>
        <w:t xml:space="preserve">From March to May 2006 speed studies were conducted for bicycles and electric bikes during the morning and evening peak travel periods on all major roads in Kunming and a subset of major commute routes in Shanghai. </w:t>
      </w:r>
      <w:r w:rsidR="00BD1238">
        <w:rPr>
          <w:rFonts w:asciiTheme="minorHAnsi" w:hAnsiTheme="minorHAnsi" w:cs="Arial"/>
          <w:sz w:val="22"/>
          <w:szCs w:val="22"/>
        </w:rPr>
        <w:t xml:space="preserve"> </w:t>
      </w:r>
      <w:r w:rsidR="0094335E" w:rsidRPr="00C238B2">
        <w:rPr>
          <w:rFonts w:asciiTheme="minorHAnsi" w:hAnsiTheme="minorHAnsi" w:cs="Arial"/>
          <w:sz w:val="22"/>
          <w:szCs w:val="22"/>
        </w:rPr>
        <w:t xml:space="preserve">The </w:t>
      </w:r>
      <w:r w:rsidR="00BD1238">
        <w:rPr>
          <w:rFonts w:asciiTheme="minorHAnsi" w:hAnsiTheme="minorHAnsi" w:cs="Arial"/>
          <w:sz w:val="22"/>
          <w:szCs w:val="22"/>
        </w:rPr>
        <w:t>speed study found</w:t>
      </w:r>
      <w:r w:rsidR="0094335E" w:rsidRPr="00C238B2">
        <w:rPr>
          <w:rFonts w:asciiTheme="minorHAnsi" w:hAnsiTheme="minorHAnsi" w:cs="Arial"/>
          <w:sz w:val="22"/>
          <w:szCs w:val="22"/>
        </w:rPr>
        <w:t xml:space="preserve"> that </w:t>
      </w:r>
      <w:r w:rsidR="00B11170" w:rsidRPr="00C238B2">
        <w:rPr>
          <w:rFonts w:asciiTheme="minorHAnsi" w:hAnsiTheme="minorHAnsi" w:cs="Arial"/>
          <w:sz w:val="22"/>
          <w:szCs w:val="22"/>
        </w:rPr>
        <w:t>electric bike users do in fact travel significantly faster tha</w:t>
      </w:r>
      <w:r w:rsidR="009A4A57" w:rsidRPr="00C238B2">
        <w:rPr>
          <w:rFonts w:asciiTheme="minorHAnsi" w:hAnsiTheme="minorHAnsi" w:cs="Arial"/>
          <w:sz w:val="22"/>
          <w:szCs w:val="22"/>
        </w:rPr>
        <w:t>n</w:t>
      </w:r>
      <w:r w:rsidR="00B11170" w:rsidRPr="00C238B2">
        <w:rPr>
          <w:rFonts w:asciiTheme="minorHAnsi" w:hAnsiTheme="minorHAnsi" w:cs="Arial"/>
          <w:sz w:val="22"/>
          <w:szCs w:val="22"/>
        </w:rPr>
        <w:t xml:space="preserve"> bicyclists. The average speed (not including stops) is about 18 km/hr, or 40% higher than the average speed of bicycles (13 km/hr). Since electric bikes are faster than bicycles, they spend a higher proportion of their travel time stopped at signals and the overall average speed drops to about 14.5 km/hr and 11 km/hr for electric bikes and bicycles, respectively.</w:t>
      </w:r>
      <w:r w:rsidR="00BD1238" w:rsidRPr="00BD1238">
        <w:rPr>
          <w:rFonts w:asciiTheme="minorHAnsi" w:hAnsiTheme="minorHAnsi" w:cs="Arial"/>
          <w:sz w:val="22"/>
          <w:szCs w:val="22"/>
        </w:rPr>
        <w:t xml:space="preserve"> </w:t>
      </w:r>
      <w:r w:rsidR="00BD1238" w:rsidRPr="00C238B2">
        <w:rPr>
          <w:rFonts w:asciiTheme="minorHAnsi" w:hAnsiTheme="minorHAnsi" w:cs="Arial"/>
          <w:sz w:val="22"/>
          <w:szCs w:val="22"/>
        </w:rPr>
        <w:t>There is little difference between the speeds in both cities, implying that these results may be transferable to other cities</w:t>
      </w:r>
      <w:r w:rsidR="00BD1238">
        <w:rPr>
          <w:rFonts w:asciiTheme="minorHAnsi" w:hAnsiTheme="minorHAnsi" w:cs="Arial"/>
          <w:sz w:val="22"/>
          <w:szCs w:val="22"/>
        </w:rPr>
        <w:t xml:space="preserve"> with similar non-motorized infrastructure</w:t>
      </w:r>
      <w:r w:rsidR="00BD1238" w:rsidRPr="00C238B2">
        <w:rPr>
          <w:rFonts w:asciiTheme="minorHAnsi" w:hAnsiTheme="minorHAnsi" w:cs="Arial"/>
          <w:sz w:val="22"/>
          <w:szCs w:val="22"/>
        </w:rPr>
        <w:t>.</w:t>
      </w:r>
    </w:p>
    <w:p w:rsidR="00280881" w:rsidRPr="00C238B2" w:rsidRDefault="00280881" w:rsidP="00634FF9">
      <w:pPr>
        <w:jc w:val="both"/>
        <w:rPr>
          <w:rFonts w:asciiTheme="minorHAnsi" w:hAnsiTheme="minorHAnsi" w:cs="Arial"/>
          <w:sz w:val="22"/>
          <w:szCs w:val="22"/>
        </w:rPr>
      </w:pPr>
    </w:p>
    <w:p w:rsidR="00BD1238" w:rsidRDefault="00BD1238" w:rsidP="00634FF9">
      <w:pPr>
        <w:jc w:val="both"/>
        <w:rPr>
          <w:rFonts w:asciiTheme="minorHAnsi" w:hAnsiTheme="minorHAnsi" w:cs="Arial"/>
          <w:b/>
          <w:sz w:val="22"/>
          <w:szCs w:val="22"/>
        </w:rPr>
      </w:pPr>
    </w:p>
    <w:p w:rsidR="00BD1238" w:rsidRDefault="00BD1238" w:rsidP="00634FF9">
      <w:pPr>
        <w:jc w:val="both"/>
        <w:rPr>
          <w:rFonts w:asciiTheme="minorHAnsi" w:hAnsiTheme="minorHAnsi" w:cs="Arial"/>
          <w:b/>
          <w:sz w:val="22"/>
          <w:szCs w:val="22"/>
        </w:rPr>
      </w:pPr>
    </w:p>
    <w:p w:rsidR="00BD1238" w:rsidRDefault="00BD1238" w:rsidP="00634FF9">
      <w:pPr>
        <w:jc w:val="both"/>
        <w:rPr>
          <w:rFonts w:asciiTheme="minorHAnsi" w:hAnsiTheme="minorHAnsi" w:cs="Arial"/>
          <w:b/>
          <w:sz w:val="22"/>
          <w:szCs w:val="22"/>
        </w:rPr>
      </w:pPr>
    </w:p>
    <w:p w:rsidR="00280881" w:rsidRPr="00C238B2" w:rsidRDefault="00280881" w:rsidP="00634FF9">
      <w:pPr>
        <w:jc w:val="both"/>
        <w:rPr>
          <w:rFonts w:asciiTheme="minorHAnsi" w:hAnsiTheme="minorHAnsi" w:cs="Arial"/>
          <w:sz w:val="22"/>
          <w:szCs w:val="22"/>
        </w:rPr>
      </w:pPr>
      <w:r w:rsidRPr="00C238B2">
        <w:rPr>
          <w:rFonts w:asciiTheme="minorHAnsi" w:hAnsiTheme="minorHAnsi" w:cs="Arial"/>
          <w:b/>
          <w:sz w:val="22"/>
          <w:szCs w:val="22"/>
        </w:rPr>
        <w:lastRenderedPageBreak/>
        <w:t>5.2 Job Accessibility Gains: The Case of Kunming</w:t>
      </w:r>
    </w:p>
    <w:p w:rsidR="00280881" w:rsidRPr="00C238B2" w:rsidRDefault="00280881" w:rsidP="00634FF9">
      <w:pPr>
        <w:jc w:val="both"/>
        <w:rPr>
          <w:rFonts w:asciiTheme="minorHAnsi" w:hAnsiTheme="minorHAnsi" w:cs="Arial"/>
          <w:sz w:val="22"/>
          <w:szCs w:val="22"/>
        </w:rPr>
      </w:pPr>
    </w:p>
    <w:p w:rsidR="0094335E" w:rsidRPr="00C238B2" w:rsidRDefault="007E214C" w:rsidP="00634FF9">
      <w:pPr>
        <w:jc w:val="both"/>
        <w:rPr>
          <w:rFonts w:asciiTheme="minorHAnsi" w:hAnsiTheme="minorHAnsi" w:cs="Arial"/>
          <w:sz w:val="22"/>
          <w:szCs w:val="22"/>
        </w:rPr>
      </w:pPr>
      <w:r w:rsidRPr="00C238B2">
        <w:rPr>
          <w:rFonts w:asciiTheme="minorHAnsi" w:hAnsiTheme="minorHAnsi" w:cs="Arial"/>
          <w:sz w:val="22"/>
          <w:szCs w:val="22"/>
        </w:rPr>
        <w:t>The mobility improvements</w:t>
      </w:r>
      <w:r w:rsidR="00634FF9" w:rsidRPr="00C238B2">
        <w:rPr>
          <w:rFonts w:asciiTheme="minorHAnsi" w:hAnsiTheme="minorHAnsi" w:cs="Arial"/>
          <w:sz w:val="22"/>
          <w:szCs w:val="22"/>
        </w:rPr>
        <w:t xml:space="preserve"> of electric bikes, represented by average operating speeds,</w:t>
      </w:r>
      <w:r w:rsidRPr="00C238B2">
        <w:rPr>
          <w:rFonts w:asciiTheme="minorHAnsi" w:hAnsiTheme="minorHAnsi" w:cs="Arial"/>
          <w:sz w:val="22"/>
          <w:szCs w:val="22"/>
        </w:rPr>
        <w:t xml:space="preserve"> will certainly improve the accessibility of shopping, service and job opportunities in Kunming’s urban area. The map presented in Figure </w:t>
      </w:r>
      <w:r w:rsidR="00BD1238">
        <w:rPr>
          <w:rFonts w:asciiTheme="minorHAnsi" w:hAnsiTheme="minorHAnsi" w:cs="Arial"/>
          <w:sz w:val="22"/>
          <w:szCs w:val="22"/>
        </w:rPr>
        <w:t>2</w:t>
      </w:r>
      <w:r w:rsidRPr="00C238B2">
        <w:rPr>
          <w:rFonts w:asciiTheme="minorHAnsi" w:hAnsiTheme="minorHAnsi" w:cs="Arial"/>
          <w:sz w:val="22"/>
          <w:szCs w:val="22"/>
        </w:rPr>
        <w:t xml:space="preserve"> </w:t>
      </w:r>
      <w:r w:rsidR="006D614C">
        <w:rPr>
          <w:rFonts w:asciiTheme="minorHAnsi" w:hAnsiTheme="minorHAnsi" w:cs="Arial"/>
          <w:sz w:val="22"/>
          <w:szCs w:val="22"/>
        </w:rPr>
        <w:t>illustrates the accessibility differences by different modes</w:t>
      </w:r>
      <w:r w:rsidRPr="00C238B2">
        <w:rPr>
          <w:rFonts w:asciiTheme="minorHAnsi" w:hAnsiTheme="minorHAnsi" w:cs="Arial"/>
          <w:sz w:val="22"/>
          <w:szCs w:val="22"/>
        </w:rPr>
        <w:t xml:space="preserve"> </w:t>
      </w:r>
      <w:r w:rsidR="00306C4F" w:rsidRPr="00C238B2">
        <w:rPr>
          <w:rFonts w:asciiTheme="minorHAnsi" w:hAnsiTheme="minorHAnsi" w:cs="Arial"/>
          <w:sz w:val="22"/>
          <w:szCs w:val="22"/>
        </w:rPr>
        <w:t>within 20 minute travel time from an origin in the city center</w:t>
      </w:r>
      <w:r w:rsidRPr="00C238B2">
        <w:rPr>
          <w:rFonts w:asciiTheme="minorHAnsi" w:hAnsiTheme="minorHAnsi" w:cs="Arial"/>
          <w:sz w:val="22"/>
          <w:szCs w:val="22"/>
        </w:rPr>
        <w:t>. E</w:t>
      </w:r>
      <w:r w:rsidR="00306C4F" w:rsidRPr="00C238B2">
        <w:rPr>
          <w:rFonts w:asciiTheme="minorHAnsi" w:hAnsiTheme="minorHAnsi" w:cs="Arial"/>
          <w:sz w:val="22"/>
          <w:szCs w:val="22"/>
        </w:rPr>
        <w:t>ach point represents 3,000 jobs and it is clear that bus access is by far the mode with the poorest accessibility. Within 20 minutes, electric bikes can reach most of the job opportunities in the urban area, bikes reach a smaller proportion and buses reach a very small proportion.</w:t>
      </w:r>
    </w:p>
    <w:p w:rsidR="0094335E" w:rsidRPr="00C238B2" w:rsidRDefault="0082211C" w:rsidP="00634FF9">
      <w:pPr>
        <w:jc w:val="both"/>
        <w:rPr>
          <w:rFonts w:asciiTheme="minorHAnsi" w:hAnsiTheme="minorHAnsi" w:cs="Arial"/>
          <w:sz w:val="22"/>
          <w:szCs w:val="22"/>
        </w:rPr>
      </w:pPr>
      <w:r>
        <w:rPr>
          <w:rFonts w:asciiTheme="minorHAnsi" w:hAnsiTheme="minorHAnsi" w:cs="Arial"/>
          <w:noProof/>
          <w:sz w:val="22"/>
          <w:szCs w:val="22"/>
          <w:lang w:eastAsia="en-US"/>
        </w:rPr>
        <w:drawing>
          <wp:anchor distT="0" distB="0" distL="114300" distR="114300" simplePos="0" relativeHeight="251656704" behindDoc="0" locked="0" layoutInCell="1" allowOverlap="1">
            <wp:simplePos x="0" y="0"/>
            <wp:positionH relativeFrom="column">
              <wp:posOffset>571500</wp:posOffset>
            </wp:positionH>
            <wp:positionV relativeFrom="paragraph">
              <wp:posOffset>76200</wp:posOffset>
            </wp:positionV>
            <wp:extent cx="4314825" cy="4905375"/>
            <wp:effectExtent l="19050" t="19050" r="28575" b="28575"/>
            <wp:wrapSquare wrapText="bothSides"/>
            <wp:docPr id="33" name="Picture 33" descr="Kunming Acces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Kunming Access map"/>
                    <pic:cNvPicPr>
                      <a:picLocks noChangeAspect="1" noChangeArrowheads="1"/>
                    </pic:cNvPicPr>
                  </pic:nvPicPr>
                  <pic:blipFill>
                    <a:blip r:embed="rId8"/>
                    <a:srcRect/>
                    <a:stretch>
                      <a:fillRect/>
                    </a:stretch>
                  </pic:blipFill>
                  <pic:spPr bwMode="auto">
                    <a:xfrm>
                      <a:off x="0" y="0"/>
                      <a:ext cx="4314825" cy="4905375"/>
                    </a:xfrm>
                    <a:prstGeom prst="rect">
                      <a:avLst/>
                    </a:prstGeom>
                    <a:noFill/>
                    <a:ln w="9525">
                      <a:solidFill>
                        <a:srgbClr val="000000"/>
                      </a:solidFill>
                      <a:miter lim="800000"/>
                      <a:headEnd/>
                      <a:tailEnd/>
                    </a:ln>
                  </pic:spPr>
                </pic:pic>
              </a:graphicData>
            </a:graphic>
          </wp:anchor>
        </w:drawing>
      </w:r>
    </w:p>
    <w:p w:rsidR="0094335E" w:rsidRPr="00C238B2" w:rsidRDefault="0094335E" w:rsidP="00634FF9">
      <w:pPr>
        <w:jc w:val="both"/>
        <w:rPr>
          <w:rFonts w:asciiTheme="minorHAnsi" w:hAnsiTheme="minorHAnsi" w:cs="Arial"/>
          <w:sz w:val="22"/>
          <w:szCs w:val="22"/>
        </w:rPr>
      </w:pPr>
    </w:p>
    <w:p w:rsidR="0094335E" w:rsidRPr="00C238B2" w:rsidRDefault="0094335E" w:rsidP="00634FF9">
      <w:pPr>
        <w:jc w:val="both"/>
        <w:rPr>
          <w:rFonts w:asciiTheme="minorHAnsi" w:hAnsiTheme="minorHAnsi" w:cs="Arial"/>
          <w:sz w:val="22"/>
          <w:szCs w:val="22"/>
        </w:rPr>
      </w:pPr>
    </w:p>
    <w:p w:rsidR="0094335E" w:rsidRPr="00C238B2" w:rsidRDefault="0094335E" w:rsidP="00634FF9">
      <w:pPr>
        <w:jc w:val="both"/>
        <w:rPr>
          <w:rFonts w:asciiTheme="minorHAnsi" w:hAnsiTheme="minorHAnsi" w:cs="Arial"/>
          <w:sz w:val="22"/>
          <w:szCs w:val="22"/>
        </w:rPr>
      </w:pPr>
    </w:p>
    <w:p w:rsidR="0094335E" w:rsidRPr="00C238B2" w:rsidRDefault="0094335E" w:rsidP="00634FF9">
      <w:pPr>
        <w:jc w:val="both"/>
        <w:rPr>
          <w:rFonts w:asciiTheme="minorHAnsi" w:hAnsiTheme="minorHAnsi" w:cs="Arial"/>
          <w:sz w:val="22"/>
          <w:szCs w:val="22"/>
        </w:rPr>
      </w:pPr>
    </w:p>
    <w:p w:rsidR="0090395A" w:rsidRPr="00C238B2" w:rsidRDefault="0090395A" w:rsidP="00634FF9">
      <w:pPr>
        <w:jc w:val="both"/>
        <w:rPr>
          <w:rFonts w:asciiTheme="minorHAnsi" w:hAnsiTheme="minorHAnsi" w:cs="Arial"/>
          <w:sz w:val="22"/>
          <w:szCs w:val="22"/>
        </w:rPr>
      </w:pPr>
    </w:p>
    <w:p w:rsidR="002E6903" w:rsidRPr="00C238B2" w:rsidRDefault="002E6903" w:rsidP="00634FF9">
      <w:pPr>
        <w:jc w:val="both"/>
        <w:rPr>
          <w:rFonts w:asciiTheme="minorHAnsi" w:hAnsiTheme="minorHAnsi" w:cs="Arial"/>
          <w:sz w:val="22"/>
          <w:szCs w:val="22"/>
        </w:rPr>
      </w:pPr>
    </w:p>
    <w:p w:rsidR="00C05038" w:rsidRPr="00C238B2" w:rsidRDefault="00C05038" w:rsidP="00634FF9">
      <w:pPr>
        <w:jc w:val="both"/>
        <w:rPr>
          <w:rFonts w:asciiTheme="minorHAnsi" w:hAnsiTheme="minorHAnsi" w:cs="Arial"/>
          <w:sz w:val="22"/>
          <w:szCs w:val="22"/>
        </w:rPr>
      </w:pPr>
    </w:p>
    <w:p w:rsidR="002E6903" w:rsidRPr="00C238B2" w:rsidRDefault="002E6903" w:rsidP="00634FF9">
      <w:pPr>
        <w:jc w:val="both"/>
        <w:rPr>
          <w:rFonts w:asciiTheme="minorHAnsi" w:hAnsiTheme="minorHAnsi" w:cs="Arial"/>
          <w:sz w:val="22"/>
          <w:szCs w:val="22"/>
        </w:rPr>
      </w:pPr>
    </w:p>
    <w:p w:rsidR="0094335E" w:rsidRPr="00C238B2" w:rsidRDefault="0094335E" w:rsidP="00634FF9">
      <w:pPr>
        <w:jc w:val="both"/>
        <w:rPr>
          <w:rFonts w:asciiTheme="minorHAnsi" w:hAnsiTheme="minorHAnsi" w:cs="Arial"/>
          <w:sz w:val="22"/>
          <w:szCs w:val="22"/>
        </w:rPr>
      </w:pPr>
    </w:p>
    <w:p w:rsidR="0094335E" w:rsidRPr="00C238B2" w:rsidRDefault="0094335E" w:rsidP="00634FF9">
      <w:pPr>
        <w:jc w:val="both"/>
        <w:rPr>
          <w:rFonts w:asciiTheme="minorHAnsi" w:hAnsiTheme="minorHAnsi" w:cs="Arial"/>
          <w:sz w:val="22"/>
          <w:szCs w:val="22"/>
        </w:rPr>
      </w:pPr>
    </w:p>
    <w:p w:rsidR="0094335E" w:rsidRPr="00C238B2" w:rsidRDefault="0094335E" w:rsidP="00634FF9">
      <w:pPr>
        <w:jc w:val="both"/>
        <w:rPr>
          <w:rFonts w:asciiTheme="minorHAnsi" w:hAnsiTheme="minorHAnsi" w:cs="Arial"/>
          <w:sz w:val="22"/>
          <w:szCs w:val="22"/>
        </w:rPr>
      </w:pPr>
    </w:p>
    <w:p w:rsidR="0094335E" w:rsidRPr="00C238B2" w:rsidRDefault="0094335E" w:rsidP="00634FF9">
      <w:pPr>
        <w:jc w:val="both"/>
        <w:rPr>
          <w:rFonts w:asciiTheme="minorHAnsi" w:hAnsiTheme="minorHAnsi" w:cs="Arial"/>
          <w:sz w:val="22"/>
          <w:szCs w:val="22"/>
        </w:rPr>
      </w:pPr>
    </w:p>
    <w:p w:rsidR="0094335E" w:rsidRPr="00C238B2" w:rsidRDefault="0094335E" w:rsidP="00634FF9">
      <w:pPr>
        <w:jc w:val="both"/>
        <w:rPr>
          <w:rFonts w:asciiTheme="minorHAnsi" w:hAnsiTheme="minorHAnsi" w:cs="Arial"/>
          <w:sz w:val="22"/>
          <w:szCs w:val="22"/>
        </w:rPr>
      </w:pPr>
    </w:p>
    <w:p w:rsidR="0094335E" w:rsidRPr="00C238B2" w:rsidRDefault="0094335E" w:rsidP="00634FF9">
      <w:pPr>
        <w:jc w:val="both"/>
        <w:rPr>
          <w:rFonts w:asciiTheme="minorHAnsi" w:hAnsiTheme="minorHAnsi" w:cs="Arial"/>
          <w:sz w:val="22"/>
          <w:szCs w:val="22"/>
        </w:rPr>
      </w:pPr>
    </w:p>
    <w:p w:rsidR="00306C4F" w:rsidRPr="00C238B2" w:rsidRDefault="00306C4F" w:rsidP="00634FF9">
      <w:pPr>
        <w:jc w:val="both"/>
        <w:rPr>
          <w:rFonts w:asciiTheme="minorHAnsi" w:hAnsiTheme="minorHAnsi" w:cs="Arial"/>
          <w:sz w:val="22"/>
          <w:szCs w:val="22"/>
        </w:rPr>
      </w:pPr>
    </w:p>
    <w:p w:rsidR="00306C4F" w:rsidRPr="00C238B2" w:rsidRDefault="00306C4F" w:rsidP="00634FF9">
      <w:pPr>
        <w:jc w:val="both"/>
        <w:rPr>
          <w:rFonts w:asciiTheme="minorHAnsi" w:hAnsiTheme="minorHAnsi" w:cs="Arial"/>
          <w:sz w:val="22"/>
          <w:szCs w:val="22"/>
        </w:rPr>
      </w:pPr>
    </w:p>
    <w:p w:rsidR="00306C4F" w:rsidRPr="00C238B2" w:rsidRDefault="00306C4F" w:rsidP="00634FF9">
      <w:pPr>
        <w:jc w:val="both"/>
        <w:rPr>
          <w:rFonts w:asciiTheme="minorHAnsi" w:hAnsiTheme="minorHAnsi" w:cs="Arial"/>
          <w:sz w:val="22"/>
          <w:szCs w:val="22"/>
        </w:rPr>
      </w:pPr>
    </w:p>
    <w:p w:rsidR="00306C4F" w:rsidRPr="00C238B2" w:rsidRDefault="00306C4F" w:rsidP="00634FF9">
      <w:pPr>
        <w:jc w:val="both"/>
        <w:rPr>
          <w:rFonts w:asciiTheme="minorHAnsi" w:hAnsiTheme="minorHAnsi" w:cs="Arial"/>
          <w:sz w:val="22"/>
          <w:szCs w:val="22"/>
        </w:rPr>
      </w:pPr>
    </w:p>
    <w:p w:rsidR="00306C4F" w:rsidRPr="00C238B2" w:rsidRDefault="00306C4F" w:rsidP="00634FF9">
      <w:pPr>
        <w:jc w:val="both"/>
        <w:rPr>
          <w:rFonts w:asciiTheme="minorHAnsi" w:hAnsiTheme="minorHAnsi" w:cs="Arial"/>
          <w:sz w:val="22"/>
          <w:szCs w:val="22"/>
        </w:rPr>
      </w:pPr>
    </w:p>
    <w:p w:rsidR="00306C4F" w:rsidRPr="00C238B2" w:rsidRDefault="00306C4F" w:rsidP="00634FF9">
      <w:pPr>
        <w:jc w:val="both"/>
        <w:rPr>
          <w:rFonts w:asciiTheme="minorHAnsi" w:hAnsiTheme="minorHAnsi" w:cs="Arial"/>
          <w:sz w:val="22"/>
          <w:szCs w:val="22"/>
        </w:rPr>
      </w:pPr>
    </w:p>
    <w:p w:rsidR="00306C4F" w:rsidRPr="00C238B2" w:rsidRDefault="00306C4F" w:rsidP="00634FF9">
      <w:pPr>
        <w:jc w:val="both"/>
        <w:rPr>
          <w:rFonts w:asciiTheme="minorHAnsi" w:hAnsiTheme="minorHAnsi" w:cs="Arial"/>
          <w:sz w:val="22"/>
          <w:szCs w:val="22"/>
        </w:rPr>
      </w:pPr>
    </w:p>
    <w:p w:rsidR="00306C4F" w:rsidRPr="00C238B2" w:rsidRDefault="00306C4F" w:rsidP="00634FF9">
      <w:pPr>
        <w:jc w:val="both"/>
        <w:rPr>
          <w:rFonts w:asciiTheme="minorHAnsi" w:hAnsiTheme="minorHAnsi" w:cs="Arial"/>
          <w:sz w:val="22"/>
          <w:szCs w:val="22"/>
        </w:rPr>
      </w:pPr>
    </w:p>
    <w:p w:rsidR="00306C4F" w:rsidRPr="00C238B2" w:rsidRDefault="00306C4F" w:rsidP="00634FF9">
      <w:pPr>
        <w:jc w:val="both"/>
        <w:rPr>
          <w:rFonts w:asciiTheme="minorHAnsi" w:hAnsiTheme="minorHAnsi" w:cs="Arial"/>
          <w:sz w:val="22"/>
          <w:szCs w:val="22"/>
        </w:rPr>
      </w:pPr>
    </w:p>
    <w:p w:rsidR="00306C4F" w:rsidRPr="00C238B2" w:rsidRDefault="00306C4F" w:rsidP="00634FF9">
      <w:pPr>
        <w:jc w:val="both"/>
        <w:rPr>
          <w:rFonts w:asciiTheme="minorHAnsi" w:hAnsiTheme="minorHAnsi" w:cs="Arial"/>
          <w:sz w:val="22"/>
          <w:szCs w:val="22"/>
        </w:rPr>
      </w:pPr>
    </w:p>
    <w:p w:rsidR="00306C4F" w:rsidRPr="00C238B2" w:rsidRDefault="00306C4F" w:rsidP="00634FF9">
      <w:pPr>
        <w:jc w:val="both"/>
        <w:rPr>
          <w:rFonts w:asciiTheme="minorHAnsi" w:hAnsiTheme="minorHAnsi" w:cs="Arial"/>
          <w:sz w:val="22"/>
          <w:szCs w:val="22"/>
        </w:rPr>
      </w:pPr>
    </w:p>
    <w:p w:rsidR="00306C4F" w:rsidRPr="00C238B2" w:rsidRDefault="00306C4F" w:rsidP="00634FF9">
      <w:pPr>
        <w:jc w:val="both"/>
        <w:rPr>
          <w:rFonts w:asciiTheme="minorHAnsi" w:hAnsiTheme="minorHAnsi" w:cs="Arial"/>
          <w:sz w:val="22"/>
          <w:szCs w:val="22"/>
        </w:rPr>
      </w:pPr>
    </w:p>
    <w:p w:rsidR="00306C4F" w:rsidRPr="00C238B2" w:rsidRDefault="00306C4F" w:rsidP="00634FF9">
      <w:pPr>
        <w:jc w:val="both"/>
        <w:rPr>
          <w:rFonts w:asciiTheme="minorHAnsi" w:hAnsiTheme="minorHAnsi" w:cs="Arial"/>
          <w:sz w:val="22"/>
          <w:szCs w:val="22"/>
        </w:rPr>
      </w:pPr>
    </w:p>
    <w:p w:rsidR="00306C4F" w:rsidRPr="00C238B2" w:rsidRDefault="00306C4F" w:rsidP="00634FF9">
      <w:pPr>
        <w:jc w:val="both"/>
        <w:rPr>
          <w:rFonts w:asciiTheme="minorHAnsi" w:hAnsiTheme="minorHAnsi" w:cs="Arial"/>
          <w:sz w:val="22"/>
          <w:szCs w:val="22"/>
        </w:rPr>
      </w:pPr>
    </w:p>
    <w:p w:rsidR="00306C4F" w:rsidRPr="00C238B2" w:rsidRDefault="00306C4F" w:rsidP="00634FF9">
      <w:pPr>
        <w:jc w:val="both"/>
        <w:rPr>
          <w:rFonts w:asciiTheme="minorHAnsi" w:hAnsiTheme="minorHAnsi" w:cs="Arial"/>
          <w:sz w:val="22"/>
          <w:szCs w:val="22"/>
        </w:rPr>
      </w:pPr>
    </w:p>
    <w:p w:rsidR="002E6903" w:rsidRPr="00C238B2" w:rsidRDefault="001061EE" w:rsidP="00634FF9">
      <w:pPr>
        <w:jc w:val="both"/>
        <w:rPr>
          <w:rFonts w:asciiTheme="minorHAnsi" w:hAnsiTheme="minorHAnsi" w:cs="Arial"/>
          <w:sz w:val="22"/>
          <w:szCs w:val="22"/>
        </w:rPr>
      </w:pPr>
      <w:r>
        <w:rPr>
          <w:rFonts w:asciiTheme="minorHAnsi" w:hAnsiTheme="minorHAnsi" w:cs="Arial"/>
          <w:noProof/>
          <w:sz w:val="22"/>
          <w:szCs w:val="22"/>
        </w:rPr>
        <w:pict>
          <v:shape id="_x0000_s1060" type="#_x0000_t202" style="position:absolute;left:0;text-align:left;margin-left:0;margin-top:1.3pt;width:6in;height:27pt;z-index:251657728" filled="f" stroked="f">
            <v:textbox>
              <w:txbxContent>
                <w:p w:rsidR="00CB076B" w:rsidRPr="00634FF9" w:rsidRDefault="00CB076B" w:rsidP="00B4240A">
                  <w:pPr>
                    <w:jc w:val="center"/>
                    <w:rPr>
                      <w:rFonts w:ascii="Arial" w:hAnsi="Arial" w:cs="Arial"/>
                      <w:b/>
                      <w:sz w:val="20"/>
                      <w:szCs w:val="20"/>
                    </w:rPr>
                  </w:pPr>
                  <w:r w:rsidRPr="00634FF9">
                    <w:rPr>
                      <w:rFonts w:ascii="Arial" w:hAnsi="Arial" w:cs="Arial"/>
                      <w:b/>
                      <w:sz w:val="20"/>
                      <w:szCs w:val="20"/>
                    </w:rPr>
                    <w:t xml:space="preserve">Figure </w:t>
                  </w:r>
                  <w:r w:rsidR="00BD1238">
                    <w:rPr>
                      <w:rFonts w:ascii="Arial" w:hAnsi="Arial" w:cs="Arial"/>
                      <w:b/>
                      <w:sz w:val="20"/>
                      <w:szCs w:val="20"/>
                    </w:rPr>
                    <w:t>2</w:t>
                  </w:r>
                  <w:r w:rsidRPr="00634FF9">
                    <w:rPr>
                      <w:rFonts w:ascii="Arial" w:hAnsi="Arial" w:cs="Arial"/>
                      <w:b/>
                      <w:sz w:val="20"/>
                      <w:szCs w:val="20"/>
                    </w:rPr>
                    <w:t xml:space="preserve">: </w:t>
                  </w:r>
                  <w:r>
                    <w:rPr>
                      <w:rFonts w:ascii="Arial" w:hAnsi="Arial" w:cs="Arial"/>
                      <w:b/>
                      <w:sz w:val="20"/>
                      <w:szCs w:val="20"/>
                    </w:rPr>
                    <w:t xml:space="preserve">Mode Specific </w:t>
                  </w:r>
                  <w:r w:rsidRPr="00634FF9">
                    <w:rPr>
                      <w:rFonts w:ascii="Arial" w:hAnsi="Arial" w:cs="Arial"/>
                      <w:b/>
                      <w:sz w:val="20"/>
                      <w:szCs w:val="20"/>
                    </w:rPr>
                    <w:t xml:space="preserve">Jobs Access Within 20 minutes of Kunming </w:t>
                  </w:r>
                  <w:r>
                    <w:rPr>
                      <w:rFonts w:ascii="Arial" w:hAnsi="Arial" w:cs="Arial"/>
                      <w:b/>
                      <w:sz w:val="20"/>
                      <w:szCs w:val="20"/>
                    </w:rPr>
                    <w:t>City Center</w:t>
                  </w:r>
                </w:p>
              </w:txbxContent>
            </v:textbox>
            <w10:wrap type="square"/>
          </v:shape>
        </w:pict>
      </w:r>
    </w:p>
    <w:p w:rsidR="00B4240A" w:rsidRPr="00C238B2" w:rsidRDefault="00634FF9" w:rsidP="00634FF9">
      <w:pPr>
        <w:jc w:val="both"/>
        <w:rPr>
          <w:rFonts w:asciiTheme="minorHAnsi" w:hAnsiTheme="minorHAnsi" w:cs="Arial"/>
          <w:sz w:val="22"/>
          <w:szCs w:val="22"/>
        </w:rPr>
      </w:pPr>
      <w:r w:rsidRPr="00C238B2">
        <w:rPr>
          <w:rFonts w:asciiTheme="minorHAnsi" w:hAnsiTheme="minorHAnsi" w:cs="Arial"/>
          <w:sz w:val="22"/>
          <w:szCs w:val="22"/>
        </w:rPr>
        <w:t xml:space="preserve">Buses operate on a limited network, but could have higher operating speeds on certain corridors. Figure </w:t>
      </w:r>
      <w:r w:rsidR="00BD1238">
        <w:rPr>
          <w:rFonts w:asciiTheme="minorHAnsi" w:hAnsiTheme="minorHAnsi" w:cs="Arial"/>
          <w:sz w:val="22"/>
          <w:szCs w:val="22"/>
        </w:rPr>
        <w:t>2</w:t>
      </w:r>
      <w:r w:rsidRPr="00C238B2">
        <w:rPr>
          <w:rFonts w:asciiTheme="minorHAnsi" w:hAnsiTheme="minorHAnsi" w:cs="Arial"/>
          <w:sz w:val="22"/>
          <w:szCs w:val="22"/>
        </w:rPr>
        <w:t xml:space="preserve"> illustrates a bus operating at 10 km/hr and about half of the 20 minute trip time is lost during access, wait, and egress times. As trip distances extend, a higher proportion of the time is spent moving and the bus’ disadvantage in reduced. </w:t>
      </w:r>
    </w:p>
    <w:p w:rsidR="00B4240A" w:rsidRPr="00C238B2" w:rsidRDefault="00B4240A" w:rsidP="00634FF9">
      <w:pPr>
        <w:jc w:val="both"/>
        <w:rPr>
          <w:rFonts w:asciiTheme="minorHAnsi" w:hAnsiTheme="minorHAnsi" w:cs="Arial"/>
          <w:sz w:val="22"/>
          <w:szCs w:val="22"/>
        </w:rPr>
      </w:pPr>
    </w:p>
    <w:p w:rsidR="00B4240A" w:rsidRPr="00C238B2" w:rsidRDefault="00B4240A" w:rsidP="00634FF9">
      <w:pPr>
        <w:jc w:val="both"/>
        <w:rPr>
          <w:rFonts w:asciiTheme="minorHAnsi" w:hAnsiTheme="minorHAnsi" w:cs="Arial"/>
          <w:sz w:val="22"/>
          <w:szCs w:val="22"/>
        </w:rPr>
      </w:pPr>
      <w:r w:rsidRPr="00C238B2">
        <w:rPr>
          <w:rFonts w:asciiTheme="minorHAnsi" w:hAnsiTheme="minorHAnsi" w:cs="Arial"/>
          <w:sz w:val="22"/>
          <w:szCs w:val="22"/>
        </w:rPr>
        <w:lastRenderedPageBreak/>
        <w:t xml:space="preserve">While this map is an interesting illustration, to calculate the true accessibility gains of electric bikes in Kunming, one has to calculate the number of jobs accessed at different time increments from all residential locations. To quantify accessibility, an accessibility index has been developed that measures relative accessibility as the proportion of activities reached by competing modes </w:t>
      </w:r>
      <w:r w:rsidR="001061EE" w:rsidRPr="00C238B2">
        <w:rPr>
          <w:rFonts w:asciiTheme="minorHAnsi" w:hAnsiTheme="minorHAnsi" w:cs="Arial"/>
          <w:sz w:val="22"/>
          <w:szCs w:val="22"/>
        </w:rPr>
        <w:fldChar w:fldCharType="begin"/>
      </w:r>
      <w:r w:rsidRPr="00C238B2">
        <w:rPr>
          <w:rFonts w:asciiTheme="minorHAnsi" w:hAnsiTheme="minorHAnsi" w:cs="Arial"/>
          <w:sz w:val="22"/>
          <w:szCs w:val="22"/>
        </w:rPr>
        <w:instrText xml:space="preserve"> ADDIN EN.CITE &lt;EndNote&gt;&lt;Cite&gt;&lt;Author&gt;Cervero&lt;/Author&gt;&lt;Year&gt;2005&lt;/Year&gt;&lt;RecNum&gt;34&lt;/RecNum&gt;&lt;record&gt;&lt;database name="motolit.enl" path="C:\Chris\SCHOOL\Research\China\Electric scooters\China Literature\Motorcycles\motolit.enl"&gt;motolit.enl&lt;/database&gt;&lt;source-app name="EndNote" version="8.0"&gt;EndNote&lt;/source-app&gt;&lt;rec-number&gt;34&lt;/rec-number&gt;&lt;ref-type name="Report"&gt;27&lt;/ref-type&gt;&lt;contributors&gt;&lt;authors&gt;&lt;author&gt;&lt;style face="normal" font="default" size="100%"&gt;Cervero, Robert&lt;/style&gt;&lt;/author&gt;&lt;/authors&gt;&lt;secondary-authors&gt;&lt;author&gt;&lt;style face="normal" font="default" size="100%"&gt;Center for Future Urban Transport&lt;/style&gt;&lt;/author&gt;&lt;/secondary-authors&gt;&lt;/contributors&gt;&lt;titles&gt;&lt;title&gt;&lt;style face="normal" font="default" size="100%"&gt;Accessible Cities and Regions: A Framework for Sustainable Transport and Urbanism in the 21st Century&lt;/style&gt;&lt;/title&gt;&lt;/titles&gt;&lt;dates&gt;&lt;year&gt;&lt;style face="normal" font="default" size="100%"&gt;2005&lt;/style&gt;&lt;/year&gt;&lt;/dates&gt;&lt;publisher&gt;&lt;style face="normal" font="default" size="100%"&gt;Institute of Transportation Studies, University of California-Berkeley&lt;/style&gt;&lt;/publisher&gt;&lt;isbn&gt;&lt;style face="normal" font="default" size="100%"&gt;UCB-ITS-VWP-2005-3&lt;/style&gt;&lt;/isbn&gt;&lt;urls&gt;&lt;/urls&gt;&lt;/record&gt;&lt;/Cite&gt;&lt;/EndNote&gt;</w:instrText>
      </w:r>
      <w:r w:rsidR="001061EE" w:rsidRPr="00C238B2">
        <w:rPr>
          <w:rFonts w:asciiTheme="minorHAnsi" w:hAnsiTheme="minorHAnsi" w:cs="Arial"/>
          <w:sz w:val="22"/>
          <w:szCs w:val="22"/>
        </w:rPr>
        <w:fldChar w:fldCharType="separate"/>
      </w:r>
      <w:r w:rsidRPr="00C238B2">
        <w:rPr>
          <w:rFonts w:asciiTheme="minorHAnsi" w:hAnsiTheme="minorHAnsi" w:cs="Arial"/>
          <w:sz w:val="22"/>
          <w:szCs w:val="22"/>
        </w:rPr>
        <w:t>(Cervero 2005)</w:t>
      </w:r>
      <w:r w:rsidR="001061EE" w:rsidRPr="00C238B2">
        <w:rPr>
          <w:rFonts w:asciiTheme="minorHAnsi" w:hAnsiTheme="minorHAnsi" w:cs="Arial"/>
          <w:sz w:val="22"/>
          <w:szCs w:val="22"/>
        </w:rPr>
        <w:fldChar w:fldCharType="end"/>
      </w:r>
      <w:r w:rsidRPr="00C238B2">
        <w:rPr>
          <w:rFonts w:asciiTheme="minorHAnsi" w:hAnsiTheme="minorHAnsi" w:cs="Arial"/>
          <w:sz w:val="22"/>
          <w:szCs w:val="22"/>
        </w:rPr>
        <w:t xml:space="preserve">. From a given origin, if a traveler can reach 20 jobs by bicycle and 30 jobs by electric bike within a certain time frame, then the accessibility index would be 1.5, or electric bikes provide 50% more accessibility than bicycles. Using GIS tools, accessibility indices are calculated </w:t>
      </w:r>
      <w:r w:rsidR="006345CD" w:rsidRPr="00C238B2">
        <w:rPr>
          <w:rFonts w:asciiTheme="minorHAnsi" w:hAnsiTheme="minorHAnsi" w:cs="Arial"/>
          <w:sz w:val="22"/>
          <w:szCs w:val="22"/>
        </w:rPr>
        <w:t xml:space="preserve">in ten minute increments </w:t>
      </w:r>
      <w:r w:rsidRPr="00C238B2">
        <w:rPr>
          <w:rFonts w:asciiTheme="minorHAnsi" w:hAnsiTheme="minorHAnsi" w:cs="Arial"/>
          <w:sz w:val="22"/>
          <w:szCs w:val="22"/>
        </w:rPr>
        <w:t xml:space="preserve">for </w:t>
      </w:r>
      <w:r w:rsidR="006345CD" w:rsidRPr="00C238B2">
        <w:rPr>
          <w:rFonts w:asciiTheme="minorHAnsi" w:hAnsiTheme="minorHAnsi" w:cs="Arial"/>
          <w:sz w:val="22"/>
          <w:szCs w:val="22"/>
        </w:rPr>
        <w:t xml:space="preserve">all </w:t>
      </w:r>
      <w:r w:rsidRPr="00C238B2">
        <w:rPr>
          <w:rFonts w:asciiTheme="minorHAnsi" w:hAnsiTheme="minorHAnsi" w:cs="Arial"/>
          <w:sz w:val="22"/>
          <w:szCs w:val="22"/>
        </w:rPr>
        <w:t>695 residenti</w:t>
      </w:r>
      <w:r w:rsidR="006345CD" w:rsidRPr="00C238B2">
        <w:rPr>
          <w:rFonts w:asciiTheme="minorHAnsi" w:hAnsiTheme="minorHAnsi" w:cs="Arial"/>
          <w:sz w:val="22"/>
          <w:szCs w:val="22"/>
        </w:rPr>
        <w:t>al locations</w:t>
      </w:r>
      <w:r w:rsidRPr="00C238B2">
        <w:rPr>
          <w:rFonts w:asciiTheme="minorHAnsi" w:hAnsiTheme="minorHAnsi" w:cs="Arial"/>
          <w:sz w:val="22"/>
          <w:szCs w:val="22"/>
        </w:rPr>
        <w:t xml:space="preserve">, each representing 3000 residents. </w:t>
      </w:r>
      <w:r w:rsidR="00634FF9" w:rsidRPr="00C238B2">
        <w:rPr>
          <w:rFonts w:asciiTheme="minorHAnsi" w:hAnsiTheme="minorHAnsi" w:cs="Arial"/>
          <w:sz w:val="22"/>
          <w:szCs w:val="22"/>
        </w:rPr>
        <w:t xml:space="preserve">Table </w:t>
      </w:r>
      <w:r w:rsidR="008A6579">
        <w:rPr>
          <w:rFonts w:asciiTheme="minorHAnsi" w:hAnsiTheme="minorHAnsi" w:cs="Arial"/>
          <w:sz w:val="22"/>
          <w:szCs w:val="22"/>
        </w:rPr>
        <w:t>4</w:t>
      </w:r>
      <w:r w:rsidR="00634FF9" w:rsidRPr="00C238B2">
        <w:rPr>
          <w:rFonts w:asciiTheme="minorHAnsi" w:hAnsiTheme="minorHAnsi" w:cs="Arial"/>
          <w:sz w:val="22"/>
          <w:szCs w:val="22"/>
        </w:rPr>
        <w:t xml:space="preserve"> shows the accessibility indices for </w:t>
      </w:r>
      <w:r w:rsidR="006345CD" w:rsidRPr="00C238B2">
        <w:rPr>
          <w:rFonts w:asciiTheme="minorHAnsi" w:hAnsiTheme="minorHAnsi" w:cs="Arial"/>
          <w:sz w:val="22"/>
          <w:szCs w:val="22"/>
        </w:rPr>
        <w:t xml:space="preserve">electric bikes compared to </w:t>
      </w:r>
      <w:r w:rsidRPr="00C238B2">
        <w:rPr>
          <w:rFonts w:asciiTheme="minorHAnsi" w:hAnsiTheme="minorHAnsi" w:cs="Arial"/>
          <w:sz w:val="22"/>
          <w:szCs w:val="22"/>
        </w:rPr>
        <w:t>buses and bicycles</w:t>
      </w:r>
      <w:r w:rsidR="006345CD" w:rsidRPr="00C238B2">
        <w:rPr>
          <w:rFonts w:asciiTheme="minorHAnsi" w:hAnsiTheme="minorHAnsi" w:cs="Arial"/>
          <w:sz w:val="22"/>
          <w:szCs w:val="22"/>
        </w:rPr>
        <w:t xml:space="preserve">. </w:t>
      </w:r>
      <w:r w:rsidR="00882A17" w:rsidRPr="00C238B2">
        <w:rPr>
          <w:rFonts w:asciiTheme="minorHAnsi" w:hAnsiTheme="minorHAnsi" w:cs="Arial"/>
          <w:sz w:val="22"/>
          <w:szCs w:val="22"/>
        </w:rPr>
        <w:t xml:space="preserve">Bus is included twice, the current 10kph operating speed and the 16kph operating speed of a couple of years ago. This illustrates the drop in accessibility as a result of reduced operating speeds. </w:t>
      </w:r>
    </w:p>
    <w:p w:rsidR="00756621" w:rsidRPr="00C238B2" w:rsidRDefault="00756621" w:rsidP="00634FF9">
      <w:pPr>
        <w:jc w:val="both"/>
        <w:rPr>
          <w:rFonts w:asciiTheme="minorHAnsi" w:hAnsiTheme="minorHAnsi" w:cs="Arial"/>
          <w:sz w:val="22"/>
          <w:szCs w:val="22"/>
        </w:rPr>
      </w:pPr>
    </w:p>
    <w:tbl>
      <w:tblPr>
        <w:tblW w:w="775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034"/>
        <w:gridCol w:w="884"/>
        <w:gridCol w:w="1049"/>
        <w:gridCol w:w="900"/>
        <w:gridCol w:w="900"/>
        <w:gridCol w:w="900"/>
      </w:tblGrid>
      <w:tr w:rsidR="00756621" w:rsidRPr="00C238B2">
        <w:trPr>
          <w:trHeight w:val="255"/>
        </w:trPr>
        <w:tc>
          <w:tcPr>
            <w:tcW w:w="7755" w:type="dxa"/>
            <w:gridSpan w:val="7"/>
            <w:shd w:val="clear" w:color="auto" w:fill="auto"/>
            <w:noWrap/>
            <w:vAlign w:val="bottom"/>
          </w:tcPr>
          <w:p w:rsidR="00756621" w:rsidRPr="00C238B2" w:rsidRDefault="00756621" w:rsidP="008A6579">
            <w:pPr>
              <w:jc w:val="center"/>
              <w:rPr>
                <w:rFonts w:asciiTheme="minorHAnsi" w:hAnsiTheme="minorHAnsi" w:cs="Arial"/>
                <w:b/>
                <w:sz w:val="22"/>
                <w:szCs w:val="22"/>
              </w:rPr>
            </w:pPr>
            <w:r w:rsidRPr="00C238B2">
              <w:rPr>
                <w:rFonts w:asciiTheme="minorHAnsi" w:hAnsiTheme="minorHAnsi" w:cs="Arial"/>
                <w:b/>
                <w:sz w:val="22"/>
                <w:szCs w:val="22"/>
              </w:rPr>
              <w:t xml:space="preserve">Table </w:t>
            </w:r>
            <w:r w:rsidR="008A6579">
              <w:rPr>
                <w:rFonts w:asciiTheme="minorHAnsi" w:hAnsiTheme="minorHAnsi" w:cs="Arial"/>
                <w:b/>
                <w:sz w:val="22"/>
                <w:szCs w:val="22"/>
              </w:rPr>
              <w:t>4</w:t>
            </w:r>
            <w:r w:rsidRPr="00C238B2">
              <w:rPr>
                <w:rFonts w:asciiTheme="minorHAnsi" w:hAnsiTheme="minorHAnsi" w:cs="Arial"/>
                <w:b/>
                <w:sz w:val="22"/>
                <w:szCs w:val="22"/>
              </w:rPr>
              <w:t>: Job Accessibility Indices Between E-bike and Alternatives</w:t>
            </w:r>
          </w:p>
        </w:tc>
      </w:tr>
      <w:tr w:rsidR="00756621" w:rsidRPr="00C238B2" w:rsidTr="006D614C">
        <w:trPr>
          <w:trHeight w:val="255"/>
        </w:trPr>
        <w:tc>
          <w:tcPr>
            <w:tcW w:w="2088" w:type="dxa"/>
            <w:shd w:val="clear" w:color="auto" w:fill="auto"/>
            <w:noWrap/>
            <w:vAlign w:val="bottom"/>
          </w:tcPr>
          <w:p w:rsidR="00756621" w:rsidRPr="00C238B2" w:rsidRDefault="00756621" w:rsidP="00756621">
            <w:pPr>
              <w:rPr>
                <w:rFonts w:asciiTheme="minorHAnsi" w:hAnsiTheme="minorHAnsi" w:cs="Arial"/>
                <w:sz w:val="22"/>
                <w:szCs w:val="22"/>
              </w:rPr>
            </w:pPr>
          </w:p>
        </w:tc>
        <w:tc>
          <w:tcPr>
            <w:tcW w:w="5667" w:type="dxa"/>
            <w:gridSpan w:val="6"/>
            <w:shd w:val="clear" w:color="auto" w:fill="auto"/>
            <w:noWrap/>
            <w:vAlign w:val="center"/>
          </w:tcPr>
          <w:p w:rsidR="00756621" w:rsidRPr="00C238B2" w:rsidRDefault="006D614C" w:rsidP="00756621">
            <w:pPr>
              <w:jc w:val="center"/>
              <w:rPr>
                <w:rFonts w:asciiTheme="minorHAnsi" w:hAnsiTheme="minorHAnsi" w:cs="Arial"/>
                <w:i/>
                <w:sz w:val="22"/>
                <w:szCs w:val="22"/>
              </w:rPr>
            </w:pPr>
            <w:r w:rsidRPr="006D614C">
              <w:rPr>
                <w:rFonts w:asciiTheme="minorHAnsi" w:hAnsiTheme="minorHAnsi" w:cs="Arial"/>
                <w:i/>
                <w:sz w:val="22"/>
                <w:szCs w:val="22"/>
              </w:rPr>
              <w:t>Cumulative jobs accessed from all residential origins (x3000)</w:t>
            </w:r>
          </w:p>
        </w:tc>
      </w:tr>
      <w:tr w:rsidR="00756621" w:rsidRPr="00C238B2" w:rsidTr="006D614C">
        <w:trPr>
          <w:trHeight w:val="255"/>
        </w:trPr>
        <w:tc>
          <w:tcPr>
            <w:tcW w:w="2088" w:type="dxa"/>
            <w:shd w:val="clear" w:color="auto" w:fill="auto"/>
            <w:noWrap/>
            <w:vAlign w:val="bottom"/>
          </w:tcPr>
          <w:p w:rsidR="00756621" w:rsidRPr="00C238B2" w:rsidRDefault="00756621" w:rsidP="00756621">
            <w:pPr>
              <w:rPr>
                <w:rFonts w:asciiTheme="minorHAnsi" w:hAnsiTheme="minorHAnsi" w:cs="Arial"/>
                <w:sz w:val="22"/>
                <w:szCs w:val="22"/>
              </w:rPr>
            </w:pPr>
          </w:p>
        </w:tc>
        <w:tc>
          <w:tcPr>
            <w:tcW w:w="1034" w:type="dxa"/>
            <w:shd w:val="clear" w:color="auto" w:fill="auto"/>
            <w:noWrap/>
            <w:vAlign w:val="center"/>
          </w:tcPr>
          <w:p w:rsidR="00756621" w:rsidRPr="00C238B2" w:rsidRDefault="00756621" w:rsidP="00756621">
            <w:pPr>
              <w:jc w:val="center"/>
              <w:rPr>
                <w:rFonts w:asciiTheme="minorHAnsi" w:hAnsiTheme="minorHAnsi" w:cs="Arial"/>
                <w:i/>
                <w:sz w:val="22"/>
                <w:szCs w:val="22"/>
              </w:rPr>
            </w:pPr>
            <w:r w:rsidRPr="00C238B2">
              <w:rPr>
                <w:rFonts w:asciiTheme="minorHAnsi" w:hAnsiTheme="minorHAnsi" w:cs="Arial"/>
                <w:i/>
                <w:sz w:val="22"/>
                <w:szCs w:val="22"/>
              </w:rPr>
              <w:t>10 min</w:t>
            </w:r>
          </w:p>
        </w:tc>
        <w:tc>
          <w:tcPr>
            <w:tcW w:w="884" w:type="dxa"/>
            <w:shd w:val="clear" w:color="auto" w:fill="auto"/>
            <w:noWrap/>
            <w:vAlign w:val="center"/>
          </w:tcPr>
          <w:p w:rsidR="00756621" w:rsidRPr="00C238B2" w:rsidRDefault="00756621" w:rsidP="00756621">
            <w:pPr>
              <w:jc w:val="center"/>
              <w:rPr>
                <w:rFonts w:asciiTheme="minorHAnsi" w:hAnsiTheme="minorHAnsi" w:cs="Arial"/>
                <w:i/>
                <w:sz w:val="22"/>
                <w:szCs w:val="22"/>
              </w:rPr>
            </w:pPr>
            <w:r w:rsidRPr="00C238B2">
              <w:rPr>
                <w:rFonts w:asciiTheme="minorHAnsi" w:hAnsiTheme="minorHAnsi" w:cs="Arial"/>
                <w:i/>
                <w:sz w:val="22"/>
                <w:szCs w:val="22"/>
              </w:rPr>
              <w:t>20 min</w:t>
            </w:r>
          </w:p>
        </w:tc>
        <w:tc>
          <w:tcPr>
            <w:tcW w:w="1049" w:type="dxa"/>
            <w:shd w:val="clear" w:color="auto" w:fill="auto"/>
            <w:noWrap/>
            <w:vAlign w:val="center"/>
          </w:tcPr>
          <w:p w:rsidR="00756621" w:rsidRPr="00C238B2" w:rsidRDefault="00756621" w:rsidP="00756621">
            <w:pPr>
              <w:jc w:val="center"/>
              <w:rPr>
                <w:rFonts w:asciiTheme="minorHAnsi" w:hAnsiTheme="minorHAnsi" w:cs="Arial"/>
                <w:i/>
                <w:sz w:val="22"/>
                <w:szCs w:val="22"/>
              </w:rPr>
            </w:pPr>
            <w:r w:rsidRPr="00C238B2">
              <w:rPr>
                <w:rFonts w:asciiTheme="minorHAnsi" w:hAnsiTheme="minorHAnsi" w:cs="Arial"/>
                <w:i/>
                <w:sz w:val="22"/>
                <w:szCs w:val="22"/>
              </w:rPr>
              <w:t>30 min</w:t>
            </w:r>
          </w:p>
        </w:tc>
        <w:tc>
          <w:tcPr>
            <w:tcW w:w="900" w:type="dxa"/>
            <w:shd w:val="clear" w:color="auto" w:fill="auto"/>
            <w:noWrap/>
            <w:vAlign w:val="center"/>
          </w:tcPr>
          <w:p w:rsidR="00756621" w:rsidRPr="00C238B2" w:rsidRDefault="00756621" w:rsidP="00756621">
            <w:pPr>
              <w:jc w:val="center"/>
              <w:rPr>
                <w:rFonts w:asciiTheme="minorHAnsi" w:hAnsiTheme="minorHAnsi" w:cs="Arial"/>
                <w:i/>
                <w:sz w:val="22"/>
                <w:szCs w:val="22"/>
              </w:rPr>
            </w:pPr>
            <w:r w:rsidRPr="00C238B2">
              <w:rPr>
                <w:rFonts w:asciiTheme="minorHAnsi" w:hAnsiTheme="minorHAnsi" w:cs="Arial"/>
                <w:i/>
                <w:sz w:val="22"/>
                <w:szCs w:val="22"/>
              </w:rPr>
              <w:t>40 min</w:t>
            </w:r>
          </w:p>
        </w:tc>
        <w:tc>
          <w:tcPr>
            <w:tcW w:w="900" w:type="dxa"/>
            <w:shd w:val="clear" w:color="auto" w:fill="auto"/>
            <w:noWrap/>
            <w:vAlign w:val="center"/>
          </w:tcPr>
          <w:p w:rsidR="00756621" w:rsidRPr="00C238B2" w:rsidRDefault="00756621" w:rsidP="00756621">
            <w:pPr>
              <w:jc w:val="center"/>
              <w:rPr>
                <w:rFonts w:asciiTheme="minorHAnsi" w:hAnsiTheme="minorHAnsi" w:cs="Arial"/>
                <w:i/>
                <w:sz w:val="22"/>
                <w:szCs w:val="22"/>
              </w:rPr>
            </w:pPr>
            <w:r w:rsidRPr="00C238B2">
              <w:rPr>
                <w:rFonts w:asciiTheme="minorHAnsi" w:hAnsiTheme="minorHAnsi" w:cs="Arial"/>
                <w:i/>
                <w:sz w:val="22"/>
                <w:szCs w:val="22"/>
              </w:rPr>
              <w:t>50 min</w:t>
            </w:r>
          </w:p>
        </w:tc>
        <w:tc>
          <w:tcPr>
            <w:tcW w:w="900" w:type="dxa"/>
            <w:shd w:val="clear" w:color="auto" w:fill="auto"/>
            <w:noWrap/>
            <w:vAlign w:val="center"/>
          </w:tcPr>
          <w:p w:rsidR="00756621" w:rsidRPr="00C238B2" w:rsidRDefault="00756621" w:rsidP="00756621">
            <w:pPr>
              <w:jc w:val="center"/>
              <w:rPr>
                <w:rFonts w:asciiTheme="minorHAnsi" w:hAnsiTheme="minorHAnsi" w:cs="Arial"/>
                <w:i/>
                <w:sz w:val="22"/>
                <w:szCs w:val="22"/>
              </w:rPr>
            </w:pPr>
            <w:r w:rsidRPr="00C238B2">
              <w:rPr>
                <w:rFonts w:asciiTheme="minorHAnsi" w:hAnsiTheme="minorHAnsi" w:cs="Arial"/>
                <w:i/>
                <w:sz w:val="22"/>
                <w:szCs w:val="22"/>
              </w:rPr>
              <w:t>60 min</w:t>
            </w:r>
          </w:p>
        </w:tc>
      </w:tr>
      <w:tr w:rsidR="00756621" w:rsidRPr="00C238B2" w:rsidTr="006D614C">
        <w:trPr>
          <w:trHeight w:val="255"/>
        </w:trPr>
        <w:tc>
          <w:tcPr>
            <w:tcW w:w="2088" w:type="dxa"/>
            <w:shd w:val="clear" w:color="auto" w:fill="auto"/>
            <w:noWrap/>
            <w:vAlign w:val="bottom"/>
          </w:tcPr>
          <w:p w:rsidR="00756621" w:rsidRPr="00C238B2" w:rsidRDefault="00756621" w:rsidP="00756621">
            <w:pPr>
              <w:rPr>
                <w:rFonts w:asciiTheme="minorHAnsi" w:hAnsiTheme="minorHAnsi" w:cs="Arial"/>
                <w:sz w:val="22"/>
                <w:szCs w:val="22"/>
              </w:rPr>
            </w:pPr>
            <w:r w:rsidRPr="00C238B2">
              <w:rPr>
                <w:rFonts w:asciiTheme="minorHAnsi" w:hAnsiTheme="minorHAnsi" w:cs="Arial"/>
                <w:sz w:val="22"/>
                <w:szCs w:val="22"/>
              </w:rPr>
              <w:t>Bicycle</w:t>
            </w:r>
          </w:p>
        </w:tc>
        <w:tc>
          <w:tcPr>
            <w:tcW w:w="1034"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12508</w:t>
            </w:r>
          </w:p>
        </w:tc>
        <w:tc>
          <w:tcPr>
            <w:tcW w:w="884"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43984</w:t>
            </w:r>
          </w:p>
        </w:tc>
        <w:tc>
          <w:tcPr>
            <w:tcW w:w="1049"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80814</w:t>
            </w:r>
          </w:p>
        </w:tc>
        <w:tc>
          <w:tcPr>
            <w:tcW w:w="900"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115223</w:t>
            </w:r>
          </w:p>
        </w:tc>
        <w:tc>
          <w:tcPr>
            <w:tcW w:w="900"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146332</w:t>
            </w:r>
          </w:p>
        </w:tc>
        <w:tc>
          <w:tcPr>
            <w:tcW w:w="900"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171103</w:t>
            </w:r>
          </w:p>
        </w:tc>
      </w:tr>
      <w:tr w:rsidR="00756621" w:rsidRPr="00C238B2" w:rsidTr="006D614C">
        <w:trPr>
          <w:trHeight w:val="255"/>
        </w:trPr>
        <w:tc>
          <w:tcPr>
            <w:tcW w:w="2088" w:type="dxa"/>
            <w:shd w:val="clear" w:color="auto" w:fill="auto"/>
            <w:noWrap/>
            <w:vAlign w:val="bottom"/>
          </w:tcPr>
          <w:p w:rsidR="00756621" w:rsidRPr="00C238B2" w:rsidRDefault="00756621" w:rsidP="00756621">
            <w:pPr>
              <w:rPr>
                <w:rFonts w:asciiTheme="minorHAnsi" w:hAnsiTheme="minorHAnsi" w:cs="Arial"/>
                <w:sz w:val="22"/>
                <w:szCs w:val="22"/>
              </w:rPr>
            </w:pPr>
            <w:r w:rsidRPr="00C238B2">
              <w:rPr>
                <w:rFonts w:asciiTheme="minorHAnsi" w:hAnsiTheme="minorHAnsi" w:cs="Arial"/>
                <w:sz w:val="22"/>
                <w:szCs w:val="22"/>
              </w:rPr>
              <w:t>Bus (10kph)</w:t>
            </w:r>
          </w:p>
        </w:tc>
        <w:tc>
          <w:tcPr>
            <w:tcW w:w="1034"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0</w:t>
            </w:r>
          </w:p>
        </w:tc>
        <w:tc>
          <w:tcPr>
            <w:tcW w:w="884"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3002</w:t>
            </w:r>
          </w:p>
        </w:tc>
        <w:tc>
          <w:tcPr>
            <w:tcW w:w="1049"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17938</w:t>
            </w:r>
          </w:p>
        </w:tc>
        <w:tc>
          <w:tcPr>
            <w:tcW w:w="900"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42587</w:t>
            </w:r>
          </w:p>
        </w:tc>
        <w:tc>
          <w:tcPr>
            <w:tcW w:w="900"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68878</w:t>
            </w:r>
          </w:p>
        </w:tc>
        <w:tc>
          <w:tcPr>
            <w:tcW w:w="900"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99021</w:t>
            </w:r>
          </w:p>
        </w:tc>
      </w:tr>
      <w:tr w:rsidR="00756621" w:rsidRPr="00C238B2" w:rsidTr="006D614C">
        <w:trPr>
          <w:trHeight w:val="255"/>
        </w:trPr>
        <w:tc>
          <w:tcPr>
            <w:tcW w:w="2088" w:type="dxa"/>
            <w:shd w:val="clear" w:color="auto" w:fill="auto"/>
            <w:noWrap/>
            <w:vAlign w:val="bottom"/>
          </w:tcPr>
          <w:p w:rsidR="00756621" w:rsidRPr="00C238B2" w:rsidRDefault="00756621" w:rsidP="00756621">
            <w:pPr>
              <w:rPr>
                <w:rFonts w:asciiTheme="minorHAnsi" w:hAnsiTheme="minorHAnsi" w:cs="Arial"/>
                <w:sz w:val="22"/>
                <w:szCs w:val="22"/>
              </w:rPr>
            </w:pPr>
            <w:r w:rsidRPr="00C238B2">
              <w:rPr>
                <w:rFonts w:asciiTheme="minorHAnsi" w:hAnsiTheme="minorHAnsi" w:cs="Arial"/>
                <w:sz w:val="22"/>
                <w:szCs w:val="22"/>
              </w:rPr>
              <w:t>Bus (16kph)</w:t>
            </w:r>
          </w:p>
        </w:tc>
        <w:tc>
          <w:tcPr>
            <w:tcW w:w="1034"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0</w:t>
            </w:r>
          </w:p>
        </w:tc>
        <w:tc>
          <w:tcPr>
            <w:tcW w:w="884"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8672</w:t>
            </w:r>
          </w:p>
        </w:tc>
        <w:tc>
          <w:tcPr>
            <w:tcW w:w="1049"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44753</w:t>
            </w:r>
          </w:p>
        </w:tc>
        <w:tc>
          <w:tcPr>
            <w:tcW w:w="900"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90246</w:t>
            </w:r>
          </w:p>
        </w:tc>
        <w:tc>
          <w:tcPr>
            <w:tcW w:w="900"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132313</w:t>
            </w:r>
          </w:p>
        </w:tc>
        <w:tc>
          <w:tcPr>
            <w:tcW w:w="900"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165930</w:t>
            </w:r>
          </w:p>
        </w:tc>
      </w:tr>
      <w:tr w:rsidR="00756621" w:rsidRPr="00C238B2" w:rsidTr="006D614C">
        <w:trPr>
          <w:trHeight w:val="255"/>
        </w:trPr>
        <w:tc>
          <w:tcPr>
            <w:tcW w:w="2088" w:type="dxa"/>
            <w:shd w:val="clear" w:color="auto" w:fill="auto"/>
            <w:noWrap/>
            <w:vAlign w:val="bottom"/>
          </w:tcPr>
          <w:p w:rsidR="00756621" w:rsidRPr="00C238B2" w:rsidRDefault="00756621" w:rsidP="00756621">
            <w:pPr>
              <w:rPr>
                <w:rFonts w:asciiTheme="minorHAnsi" w:hAnsiTheme="minorHAnsi" w:cs="Arial"/>
                <w:sz w:val="22"/>
                <w:szCs w:val="22"/>
              </w:rPr>
            </w:pPr>
            <w:r w:rsidRPr="00C238B2">
              <w:rPr>
                <w:rFonts w:asciiTheme="minorHAnsi" w:hAnsiTheme="minorHAnsi" w:cs="Arial"/>
                <w:sz w:val="22"/>
                <w:szCs w:val="22"/>
              </w:rPr>
              <w:t>E-bike</w:t>
            </w:r>
          </w:p>
        </w:tc>
        <w:tc>
          <w:tcPr>
            <w:tcW w:w="1034"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21985</w:t>
            </w:r>
          </w:p>
        </w:tc>
        <w:tc>
          <w:tcPr>
            <w:tcW w:w="884"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69673</w:t>
            </w:r>
          </w:p>
        </w:tc>
        <w:tc>
          <w:tcPr>
            <w:tcW w:w="1049"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116736</w:t>
            </w:r>
          </w:p>
        </w:tc>
        <w:tc>
          <w:tcPr>
            <w:tcW w:w="900"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157266</w:t>
            </w:r>
          </w:p>
        </w:tc>
        <w:tc>
          <w:tcPr>
            <w:tcW w:w="900"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183590</w:t>
            </w:r>
          </w:p>
        </w:tc>
        <w:tc>
          <w:tcPr>
            <w:tcW w:w="900"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195956</w:t>
            </w:r>
          </w:p>
        </w:tc>
      </w:tr>
      <w:tr w:rsidR="00756621" w:rsidRPr="00C238B2">
        <w:trPr>
          <w:trHeight w:val="255"/>
        </w:trPr>
        <w:tc>
          <w:tcPr>
            <w:tcW w:w="7755" w:type="dxa"/>
            <w:gridSpan w:val="7"/>
            <w:shd w:val="clear" w:color="auto" w:fill="auto"/>
            <w:noWrap/>
            <w:vAlign w:val="bottom"/>
          </w:tcPr>
          <w:p w:rsidR="00756621" w:rsidRPr="00C238B2" w:rsidRDefault="00756621" w:rsidP="00756621">
            <w:pPr>
              <w:jc w:val="center"/>
              <w:rPr>
                <w:rFonts w:asciiTheme="minorHAnsi" w:hAnsiTheme="minorHAnsi" w:cs="Arial"/>
                <w:sz w:val="22"/>
                <w:szCs w:val="22"/>
              </w:rPr>
            </w:pPr>
          </w:p>
        </w:tc>
      </w:tr>
      <w:tr w:rsidR="00756621" w:rsidRPr="00C238B2" w:rsidTr="006D614C">
        <w:trPr>
          <w:trHeight w:val="255"/>
        </w:trPr>
        <w:tc>
          <w:tcPr>
            <w:tcW w:w="2088" w:type="dxa"/>
            <w:shd w:val="clear" w:color="auto" w:fill="auto"/>
            <w:noWrap/>
            <w:vAlign w:val="bottom"/>
          </w:tcPr>
          <w:p w:rsidR="00756621" w:rsidRPr="00C238B2" w:rsidRDefault="00756621" w:rsidP="00756621">
            <w:pPr>
              <w:rPr>
                <w:rFonts w:asciiTheme="minorHAnsi" w:hAnsiTheme="minorHAnsi" w:cs="Arial"/>
                <w:sz w:val="22"/>
                <w:szCs w:val="22"/>
              </w:rPr>
            </w:pPr>
          </w:p>
        </w:tc>
        <w:tc>
          <w:tcPr>
            <w:tcW w:w="5667" w:type="dxa"/>
            <w:gridSpan w:val="6"/>
            <w:shd w:val="clear" w:color="auto" w:fill="auto"/>
            <w:noWrap/>
            <w:vAlign w:val="center"/>
          </w:tcPr>
          <w:p w:rsidR="00756621" w:rsidRPr="00C238B2" w:rsidRDefault="00756621" w:rsidP="00756621">
            <w:pPr>
              <w:jc w:val="center"/>
              <w:rPr>
                <w:rFonts w:asciiTheme="minorHAnsi" w:hAnsiTheme="minorHAnsi" w:cs="Arial"/>
                <w:i/>
                <w:sz w:val="22"/>
                <w:szCs w:val="22"/>
              </w:rPr>
            </w:pPr>
            <w:r w:rsidRPr="00C238B2">
              <w:rPr>
                <w:rFonts w:asciiTheme="minorHAnsi" w:hAnsiTheme="minorHAnsi" w:cs="Arial"/>
                <w:i/>
                <w:sz w:val="22"/>
                <w:szCs w:val="22"/>
              </w:rPr>
              <w:t>Accessibility Index</w:t>
            </w:r>
          </w:p>
        </w:tc>
      </w:tr>
      <w:tr w:rsidR="00882A17" w:rsidRPr="00C238B2" w:rsidTr="006D614C">
        <w:trPr>
          <w:trHeight w:val="255"/>
        </w:trPr>
        <w:tc>
          <w:tcPr>
            <w:tcW w:w="2088" w:type="dxa"/>
            <w:shd w:val="clear" w:color="auto" w:fill="auto"/>
            <w:noWrap/>
            <w:vAlign w:val="bottom"/>
          </w:tcPr>
          <w:p w:rsidR="00882A17" w:rsidRPr="00C238B2" w:rsidRDefault="00882A17" w:rsidP="00756621">
            <w:pPr>
              <w:rPr>
                <w:rFonts w:asciiTheme="minorHAnsi" w:hAnsiTheme="minorHAnsi" w:cs="Arial"/>
                <w:sz w:val="22"/>
                <w:szCs w:val="22"/>
              </w:rPr>
            </w:pPr>
          </w:p>
        </w:tc>
        <w:tc>
          <w:tcPr>
            <w:tcW w:w="1034" w:type="dxa"/>
            <w:shd w:val="clear" w:color="auto" w:fill="auto"/>
            <w:noWrap/>
            <w:vAlign w:val="center"/>
          </w:tcPr>
          <w:p w:rsidR="00882A17" w:rsidRPr="00C238B2" w:rsidRDefault="00882A17" w:rsidP="00F43BD6">
            <w:pPr>
              <w:jc w:val="center"/>
              <w:rPr>
                <w:rFonts w:asciiTheme="minorHAnsi" w:hAnsiTheme="minorHAnsi" w:cs="Arial"/>
                <w:i/>
                <w:sz w:val="22"/>
                <w:szCs w:val="22"/>
              </w:rPr>
            </w:pPr>
            <w:r w:rsidRPr="00C238B2">
              <w:rPr>
                <w:rFonts w:asciiTheme="minorHAnsi" w:hAnsiTheme="minorHAnsi" w:cs="Arial"/>
                <w:i/>
                <w:sz w:val="22"/>
                <w:szCs w:val="22"/>
              </w:rPr>
              <w:t>10 min</w:t>
            </w:r>
          </w:p>
        </w:tc>
        <w:tc>
          <w:tcPr>
            <w:tcW w:w="884" w:type="dxa"/>
            <w:shd w:val="clear" w:color="auto" w:fill="auto"/>
            <w:noWrap/>
            <w:vAlign w:val="center"/>
          </w:tcPr>
          <w:p w:rsidR="00882A17" w:rsidRPr="00C238B2" w:rsidRDefault="00882A17" w:rsidP="00F43BD6">
            <w:pPr>
              <w:jc w:val="center"/>
              <w:rPr>
                <w:rFonts w:asciiTheme="minorHAnsi" w:hAnsiTheme="minorHAnsi" w:cs="Arial"/>
                <w:i/>
                <w:sz w:val="22"/>
                <w:szCs w:val="22"/>
              </w:rPr>
            </w:pPr>
            <w:r w:rsidRPr="00C238B2">
              <w:rPr>
                <w:rFonts w:asciiTheme="minorHAnsi" w:hAnsiTheme="minorHAnsi" w:cs="Arial"/>
                <w:i/>
                <w:sz w:val="22"/>
                <w:szCs w:val="22"/>
              </w:rPr>
              <w:t>20 min</w:t>
            </w:r>
          </w:p>
        </w:tc>
        <w:tc>
          <w:tcPr>
            <w:tcW w:w="1049" w:type="dxa"/>
            <w:shd w:val="clear" w:color="auto" w:fill="auto"/>
            <w:noWrap/>
            <w:vAlign w:val="center"/>
          </w:tcPr>
          <w:p w:rsidR="00882A17" w:rsidRPr="00C238B2" w:rsidRDefault="00882A17" w:rsidP="00F43BD6">
            <w:pPr>
              <w:jc w:val="center"/>
              <w:rPr>
                <w:rFonts w:asciiTheme="minorHAnsi" w:hAnsiTheme="minorHAnsi" w:cs="Arial"/>
                <w:i/>
                <w:sz w:val="22"/>
                <w:szCs w:val="22"/>
              </w:rPr>
            </w:pPr>
            <w:r w:rsidRPr="00C238B2">
              <w:rPr>
                <w:rFonts w:asciiTheme="minorHAnsi" w:hAnsiTheme="minorHAnsi" w:cs="Arial"/>
                <w:i/>
                <w:sz w:val="22"/>
                <w:szCs w:val="22"/>
              </w:rPr>
              <w:t>30 min</w:t>
            </w:r>
          </w:p>
        </w:tc>
        <w:tc>
          <w:tcPr>
            <w:tcW w:w="900" w:type="dxa"/>
            <w:shd w:val="clear" w:color="auto" w:fill="auto"/>
            <w:noWrap/>
            <w:vAlign w:val="center"/>
          </w:tcPr>
          <w:p w:rsidR="00882A17" w:rsidRPr="00C238B2" w:rsidRDefault="00882A17" w:rsidP="00F43BD6">
            <w:pPr>
              <w:jc w:val="center"/>
              <w:rPr>
                <w:rFonts w:asciiTheme="minorHAnsi" w:hAnsiTheme="minorHAnsi" w:cs="Arial"/>
                <w:i/>
                <w:sz w:val="22"/>
                <w:szCs w:val="22"/>
              </w:rPr>
            </w:pPr>
            <w:r w:rsidRPr="00C238B2">
              <w:rPr>
                <w:rFonts w:asciiTheme="minorHAnsi" w:hAnsiTheme="minorHAnsi" w:cs="Arial"/>
                <w:i/>
                <w:sz w:val="22"/>
                <w:szCs w:val="22"/>
              </w:rPr>
              <w:t>40 min</w:t>
            </w:r>
          </w:p>
        </w:tc>
        <w:tc>
          <w:tcPr>
            <w:tcW w:w="900" w:type="dxa"/>
            <w:shd w:val="clear" w:color="auto" w:fill="auto"/>
            <w:noWrap/>
            <w:vAlign w:val="center"/>
          </w:tcPr>
          <w:p w:rsidR="00882A17" w:rsidRPr="00C238B2" w:rsidRDefault="00882A17" w:rsidP="00F43BD6">
            <w:pPr>
              <w:jc w:val="center"/>
              <w:rPr>
                <w:rFonts w:asciiTheme="minorHAnsi" w:hAnsiTheme="minorHAnsi" w:cs="Arial"/>
                <w:i/>
                <w:sz w:val="22"/>
                <w:szCs w:val="22"/>
              </w:rPr>
            </w:pPr>
            <w:r w:rsidRPr="00C238B2">
              <w:rPr>
                <w:rFonts w:asciiTheme="minorHAnsi" w:hAnsiTheme="minorHAnsi" w:cs="Arial"/>
                <w:i/>
                <w:sz w:val="22"/>
                <w:szCs w:val="22"/>
              </w:rPr>
              <w:t>50 min</w:t>
            </w:r>
          </w:p>
        </w:tc>
        <w:tc>
          <w:tcPr>
            <w:tcW w:w="900" w:type="dxa"/>
            <w:shd w:val="clear" w:color="auto" w:fill="auto"/>
            <w:noWrap/>
            <w:vAlign w:val="center"/>
          </w:tcPr>
          <w:p w:rsidR="00882A17" w:rsidRPr="00C238B2" w:rsidRDefault="00882A17" w:rsidP="00F43BD6">
            <w:pPr>
              <w:jc w:val="center"/>
              <w:rPr>
                <w:rFonts w:asciiTheme="minorHAnsi" w:hAnsiTheme="minorHAnsi" w:cs="Arial"/>
                <w:i/>
                <w:sz w:val="22"/>
                <w:szCs w:val="22"/>
              </w:rPr>
            </w:pPr>
            <w:r w:rsidRPr="00C238B2">
              <w:rPr>
                <w:rFonts w:asciiTheme="minorHAnsi" w:hAnsiTheme="minorHAnsi" w:cs="Arial"/>
                <w:i/>
                <w:sz w:val="22"/>
                <w:szCs w:val="22"/>
              </w:rPr>
              <w:t>60 min</w:t>
            </w:r>
          </w:p>
        </w:tc>
      </w:tr>
      <w:tr w:rsidR="00756621" w:rsidRPr="00C238B2" w:rsidTr="006D614C">
        <w:trPr>
          <w:trHeight w:val="255"/>
        </w:trPr>
        <w:tc>
          <w:tcPr>
            <w:tcW w:w="2088" w:type="dxa"/>
            <w:shd w:val="clear" w:color="auto" w:fill="auto"/>
            <w:noWrap/>
            <w:vAlign w:val="bottom"/>
          </w:tcPr>
          <w:p w:rsidR="00756621" w:rsidRPr="00C238B2" w:rsidRDefault="00756621" w:rsidP="00756621">
            <w:pPr>
              <w:rPr>
                <w:rFonts w:asciiTheme="minorHAnsi" w:hAnsiTheme="minorHAnsi" w:cs="Arial"/>
                <w:sz w:val="22"/>
                <w:szCs w:val="22"/>
              </w:rPr>
            </w:pPr>
            <w:r w:rsidRPr="00C238B2">
              <w:rPr>
                <w:rFonts w:asciiTheme="minorHAnsi" w:hAnsiTheme="minorHAnsi" w:cs="Arial"/>
                <w:sz w:val="22"/>
                <w:szCs w:val="22"/>
              </w:rPr>
              <w:t>E-bike/Bicycle</w:t>
            </w:r>
          </w:p>
        </w:tc>
        <w:tc>
          <w:tcPr>
            <w:tcW w:w="1034"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1.76</w:t>
            </w:r>
          </w:p>
        </w:tc>
        <w:tc>
          <w:tcPr>
            <w:tcW w:w="884"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1.58</w:t>
            </w:r>
          </w:p>
        </w:tc>
        <w:tc>
          <w:tcPr>
            <w:tcW w:w="1049"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1.44</w:t>
            </w:r>
          </w:p>
        </w:tc>
        <w:tc>
          <w:tcPr>
            <w:tcW w:w="900"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1.36</w:t>
            </w:r>
          </w:p>
        </w:tc>
        <w:tc>
          <w:tcPr>
            <w:tcW w:w="900"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1.25</w:t>
            </w:r>
          </w:p>
        </w:tc>
        <w:tc>
          <w:tcPr>
            <w:tcW w:w="900"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1.15</w:t>
            </w:r>
          </w:p>
        </w:tc>
      </w:tr>
      <w:tr w:rsidR="00756621" w:rsidRPr="00C238B2" w:rsidTr="006D614C">
        <w:trPr>
          <w:trHeight w:val="255"/>
        </w:trPr>
        <w:tc>
          <w:tcPr>
            <w:tcW w:w="2088" w:type="dxa"/>
            <w:shd w:val="clear" w:color="auto" w:fill="auto"/>
            <w:noWrap/>
            <w:vAlign w:val="bottom"/>
          </w:tcPr>
          <w:p w:rsidR="00756621" w:rsidRPr="00C238B2" w:rsidRDefault="00756621" w:rsidP="00756621">
            <w:pPr>
              <w:rPr>
                <w:rFonts w:asciiTheme="minorHAnsi" w:hAnsiTheme="minorHAnsi" w:cs="Arial"/>
                <w:sz w:val="22"/>
                <w:szCs w:val="22"/>
              </w:rPr>
            </w:pPr>
            <w:r w:rsidRPr="00C238B2">
              <w:rPr>
                <w:rFonts w:asciiTheme="minorHAnsi" w:hAnsiTheme="minorHAnsi" w:cs="Arial"/>
                <w:sz w:val="22"/>
                <w:szCs w:val="22"/>
              </w:rPr>
              <w:t>E-bike/Bus (10kph)</w:t>
            </w:r>
          </w:p>
        </w:tc>
        <w:tc>
          <w:tcPr>
            <w:tcW w:w="1034"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Inf</w:t>
            </w:r>
          </w:p>
        </w:tc>
        <w:tc>
          <w:tcPr>
            <w:tcW w:w="884"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23.21</w:t>
            </w:r>
          </w:p>
        </w:tc>
        <w:tc>
          <w:tcPr>
            <w:tcW w:w="1049"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6.51</w:t>
            </w:r>
          </w:p>
        </w:tc>
        <w:tc>
          <w:tcPr>
            <w:tcW w:w="900"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3.69</w:t>
            </w:r>
          </w:p>
        </w:tc>
        <w:tc>
          <w:tcPr>
            <w:tcW w:w="900"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2.67</w:t>
            </w:r>
          </w:p>
        </w:tc>
        <w:tc>
          <w:tcPr>
            <w:tcW w:w="900"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1.98</w:t>
            </w:r>
          </w:p>
        </w:tc>
      </w:tr>
      <w:tr w:rsidR="00756621" w:rsidRPr="00C238B2" w:rsidTr="006D614C">
        <w:trPr>
          <w:trHeight w:val="255"/>
        </w:trPr>
        <w:tc>
          <w:tcPr>
            <w:tcW w:w="2088" w:type="dxa"/>
            <w:shd w:val="clear" w:color="auto" w:fill="auto"/>
            <w:noWrap/>
            <w:vAlign w:val="bottom"/>
          </w:tcPr>
          <w:p w:rsidR="00756621" w:rsidRPr="00C238B2" w:rsidRDefault="00756621" w:rsidP="00756621">
            <w:pPr>
              <w:rPr>
                <w:rFonts w:asciiTheme="minorHAnsi" w:hAnsiTheme="minorHAnsi" w:cs="Arial"/>
                <w:sz w:val="22"/>
                <w:szCs w:val="22"/>
              </w:rPr>
            </w:pPr>
            <w:r w:rsidRPr="00C238B2">
              <w:rPr>
                <w:rFonts w:asciiTheme="minorHAnsi" w:hAnsiTheme="minorHAnsi" w:cs="Arial"/>
                <w:sz w:val="22"/>
                <w:szCs w:val="22"/>
              </w:rPr>
              <w:t>E-bike/Bus (16kph)</w:t>
            </w:r>
          </w:p>
        </w:tc>
        <w:tc>
          <w:tcPr>
            <w:tcW w:w="1034"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Inf</w:t>
            </w:r>
          </w:p>
        </w:tc>
        <w:tc>
          <w:tcPr>
            <w:tcW w:w="884"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8.03</w:t>
            </w:r>
          </w:p>
        </w:tc>
        <w:tc>
          <w:tcPr>
            <w:tcW w:w="1049"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2.61</w:t>
            </w:r>
          </w:p>
        </w:tc>
        <w:tc>
          <w:tcPr>
            <w:tcW w:w="900"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1.74</w:t>
            </w:r>
          </w:p>
        </w:tc>
        <w:tc>
          <w:tcPr>
            <w:tcW w:w="900"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1.39</w:t>
            </w:r>
          </w:p>
        </w:tc>
        <w:tc>
          <w:tcPr>
            <w:tcW w:w="900" w:type="dxa"/>
            <w:shd w:val="clear" w:color="auto" w:fill="auto"/>
            <w:noWrap/>
            <w:vAlign w:val="center"/>
          </w:tcPr>
          <w:p w:rsidR="00756621" w:rsidRPr="00C238B2" w:rsidRDefault="00756621" w:rsidP="00756621">
            <w:pPr>
              <w:jc w:val="center"/>
              <w:rPr>
                <w:rFonts w:asciiTheme="minorHAnsi" w:hAnsiTheme="minorHAnsi" w:cs="Arial"/>
                <w:sz w:val="22"/>
                <w:szCs w:val="22"/>
              </w:rPr>
            </w:pPr>
            <w:r w:rsidRPr="00C238B2">
              <w:rPr>
                <w:rFonts w:asciiTheme="minorHAnsi" w:hAnsiTheme="minorHAnsi" w:cs="Arial"/>
                <w:sz w:val="22"/>
                <w:szCs w:val="22"/>
              </w:rPr>
              <w:t>1.18</w:t>
            </w:r>
          </w:p>
        </w:tc>
      </w:tr>
    </w:tbl>
    <w:p w:rsidR="00756621" w:rsidRPr="00C238B2" w:rsidRDefault="00756621" w:rsidP="00634FF9">
      <w:pPr>
        <w:jc w:val="both"/>
        <w:rPr>
          <w:rFonts w:asciiTheme="minorHAnsi" w:hAnsiTheme="minorHAnsi" w:cs="Arial"/>
          <w:sz w:val="22"/>
          <w:szCs w:val="22"/>
        </w:rPr>
      </w:pPr>
    </w:p>
    <w:p w:rsidR="00B4240A" w:rsidRPr="00C238B2" w:rsidRDefault="00756621" w:rsidP="00634FF9">
      <w:pPr>
        <w:jc w:val="both"/>
        <w:rPr>
          <w:rFonts w:asciiTheme="minorHAnsi" w:hAnsiTheme="minorHAnsi" w:cs="Arial"/>
          <w:sz w:val="22"/>
          <w:szCs w:val="22"/>
        </w:rPr>
      </w:pPr>
      <w:r w:rsidRPr="00C238B2">
        <w:rPr>
          <w:rFonts w:asciiTheme="minorHAnsi" w:hAnsiTheme="minorHAnsi" w:cs="Arial"/>
          <w:sz w:val="22"/>
          <w:szCs w:val="22"/>
        </w:rPr>
        <w:t xml:space="preserve">Because of electric bikes’ higher operating speeds and door to door performance, they provide the highest level of accessibility by far. </w:t>
      </w:r>
      <w:r w:rsidR="00882A17" w:rsidRPr="00C238B2">
        <w:rPr>
          <w:rFonts w:asciiTheme="minorHAnsi" w:hAnsiTheme="minorHAnsi" w:cs="Arial"/>
          <w:sz w:val="22"/>
          <w:szCs w:val="22"/>
        </w:rPr>
        <w:t>Electric bikes have the highest accessibility</w:t>
      </w:r>
      <w:r w:rsidRPr="00C238B2">
        <w:rPr>
          <w:rFonts w:asciiTheme="minorHAnsi" w:hAnsiTheme="minorHAnsi" w:cs="Arial"/>
          <w:sz w:val="22"/>
          <w:szCs w:val="22"/>
        </w:rPr>
        <w:t xml:space="preserve"> </w:t>
      </w:r>
      <w:r w:rsidR="00882A17" w:rsidRPr="00C238B2">
        <w:rPr>
          <w:rFonts w:asciiTheme="minorHAnsi" w:hAnsiTheme="minorHAnsi" w:cs="Arial"/>
          <w:sz w:val="22"/>
          <w:szCs w:val="22"/>
        </w:rPr>
        <w:t>advantage over alternative modes for short trips. Notably, electric bikes provide access to 23 times more jobs than buses within a 20 minute travel time. Electric bikes also provide 58% more accessibility to jobs than a bicycle within 20 minutes. This is significant, because 70% of all trips made by bicycle and electric bike fall within this time category</w:t>
      </w:r>
      <w:r w:rsidR="00BB71EC" w:rsidRPr="00C238B2">
        <w:rPr>
          <w:rFonts w:asciiTheme="minorHAnsi" w:hAnsiTheme="minorHAnsi" w:cs="Arial"/>
          <w:sz w:val="22"/>
          <w:szCs w:val="22"/>
        </w:rPr>
        <w:t xml:space="preserve">. </w:t>
      </w:r>
      <w:r w:rsidR="00882A17" w:rsidRPr="00C238B2">
        <w:rPr>
          <w:rFonts w:asciiTheme="minorHAnsi" w:hAnsiTheme="minorHAnsi" w:cs="Arial"/>
          <w:sz w:val="22"/>
          <w:szCs w:val="22"/>
        </w:rPr>
        <w:t xml:space="preserve">As trips become longer, vehicles begin to reach most of the jobs in the region and the </w:t>
      </w:r>
      <w:r w:rsidR="00BB71EC" w:rsidRPr="00C238B2">
        <w:rPr>
          <w:rFonts w:asciiTheme="minorHAnsi" w:hAnsiTheme="minorHAnsi" w:cs="Arial"/>
          <w:sz w:val="22"/>
          <w:szCs w:val="22"/>
        </w:rPr>
        <w:t>higher</w:t>
      </w:r>
      <w:r w:rsidR="00882A17" w:rsidRPr="00C238B2">
        <w:rPr>
          <w:rFonts w:asciiTheme="minorHAnsi" w:hAnsiTheme="minorHAnsi" w:cs="Arial"/>
          <w:sz w:val="22"/>
          <w:szCs w:val="22"/>
        </w:rPr>
        <w:t xml:space="preserve"> speed of electric bikes does not result in increased job access. The jobs reached within 60 minutes are similar across modes (except the slow bus), because all modes can reach most jobs in the region within one hour. </w:t>
      </w:r>
    </w:p>
    <w:p w:rsidR="00BB71EC" w:rsidRPr="00C238B2" w:rsidRDefault="00BB71EC" w:rsidP="00634FF9">
      <w:pPr>
        <w:jc w:val="both"/>
        <w:rPr>
          <w:rFonts w:asciiTheme="minorHAnsi" w:hAnsiTheme="minorHAnsi" w:cs="Arial"/>
          <w:sz w:val="22"/>
          <w:szCs w:val="22"/>
        </w:rPr>
      </w:pPr>
    </w:p>
    <w:p w:rsidR="00BB71EC" w:rsidRDefault="00BB71EC" w:rsidP="00634FF9">
      <w:pPr>
        <w:jc w:val="both"/>
        <w:rPr>
          <w:rFonts w:asciiTheme="minorHAnsi" w:hAnsiTheme="minorHAnsi" w:cs="Arial"/>
          <w:sz w:val="22"/>
          <w:szCs w:val="22"/>
        </w:rPr>
      </w:pPr>
      <w:r w:rsidRPr="00C238B2">
        <w:rPr>
          <w:rFonts w:asciiTheme="minorHAnsi" w:hAnsiTheme="minorHAnsi" w:cs="Arial"/>
          <w:sz w:val="22"/>
          <w:szCs w:val="22"/>
        </w:rPr>
        <w:t xml:space="preserve">The reduced speed of buses over the past several years has had a major effect on jobs accessibility. In 2003, the job access by bus within 30 minutes was 2.5 times what it is now. This is a significant reduction and reduces the competitiveness of public transportation compared to personal transportation modes. </w:t>
      </w:r>
    </w:p>
    <w:p w:rsidR="0082211C" w:rsidRDefault="0082211C" w:rsidP="00634FF9">
      <w:pPr>
        <w:jc w:val="both"/>
        <w:rPr>
          <w:rFonts w:asciiTheme="minorHAnsi" w:hAnsiTheme="minorHAnsi" w:cs="Arial"/>
          <w:sz w:val="22"/>
          <w:szCs w:val="22"/>
        </w:rPr>
      </w:pPr>
    </w:p>
    <w:p w:rsidR="0082211C" w:rsidRPr="0082211C" w:rsidRDefault="0082211C" w:rsidP="00634FF9">
      <w:pPr>
        <w:jc w:val="both"/>
        <w:rPr>
          <w:rFonts w:asciiTheme="minorHAnsi" w:hAnsiTheme="minorHAnsi" w:cs="Arial"/>
          <w:b/>
          <w:sz w:val="22"/>
          <w:szCs w:val="22"/>
        </w:rPr>
      </w:pPr>
      <w:r>
        <w:rPr>
          <w:rFonts w:asciiTheme="minorHAnsi" w:hAnsiTheme="minorHAnsi" w:cs="Arial"/>
          <w:b/>
          <w:sz w:val="22"/>
          <w:szCs w:val="22"/>
        </w:rPr>
        <w:t>6 APPLICATION TO CASE STUDIES-KUNMING AND SHANGHAI</w:t>
      </w:r>
    </w:p>
    <w:p w:rsidR="00826352" w:rsidRDefault="00826352" w:rsidP="00826352">
      <w:pPr>
        <w:jc w:val="both"/>
        <w:rPr>
          <w:rFonts w:asciiTheme="minorHAnsi" w:hAnsiTheme="minorHAnsi" w:cs="Arial"/>
          <w:b/>
          <w:sz w:val="22"/>
          <w:szCs w:val="22"/>
        </w:rPr>
      </w:pPr>
    </w:p>
    <w:p w:rsidR="00CC72A7" w:rsidRDefault="00CC72A7" w:rsidP="00826352">
      <w:pPr>
        <w:jc w:val="both"/>
        <w:rPr>
          <w:rFonts w:asciiTheme="minorHAnsi" w:hAnsiTheme="minorHAnsi" w:cs="Arial"/>
          <w:sz w:val="22"/>
          <w:szCs w:val="22"/>
        </w:rPr>
      </w:pPr>
      <w:r>
        <w:rPr>
          <w:rFonts w:asciiTheme="minorHAnsi" w:hAnsiTheme="minorHAnsi" w:cs="Arial"/>
          <w:sz w:val="22"/>
          <w:szCs w:val="22"/>
        </w:rPr>
        <w:t xml:space="preserve">The above sections outline relative advantages or disadvantages of electric bike use compared to alternative modes. Suppose that a city were to ban electric bikes, which is the popular form of regulation. The impacts of the ban would depend on the shift to alternative modes. Based on </w:t>
      </w:r>
      <w:r>
        <w:rPr>
          <w:rFonts w:asciiTheme="minorHAnsi" w:hAnsiTheme="minorHAnsi" w:cs="Arial"/>
          <w:sz w:val="22"/>
          <w:szCs w:val="22"/>
        </w:rPr>
        <w:lastRenderedPageBreak/>
        <w:t xml:space="preserve">yearly </w:t>
      </w:r>
      <w:r w:rsidR="00221B53">
        <w:rPr>
          <w:rFonts w:asciiTheme="minorHAnsi" w:hAnsiTheme="minorHAnsi" w:cs="Arial"/>
          <w:sz w:val="22"/>
          <w:szCs w:val="22"/>
        </w:rPr>
        <w:t>passenger kilometers traveled (</w:t>
      </w:r>
      <w:r>
        <w:rPr>
          <w:rFonts w:asciiTheme="minorHAnsi" w:hAnsiTheme="minorHAnsi" w:cs="Arial"/>
          <w:sz w:val="22"/>
          <w:szCs w:val="22"/>
        </w:rPr>
        <w:t>PKT</w:t>
      </w:r>
      <w:r w:rsidR="00221B53">
        <w:rPr>
          <w:rFonts w:asciiTheme="minorHAnsi" w:hAnsiTheme="minorHAnsi" w:cs="Arial"/>
          <w:sz w:val="22"/>
          <w:szCs w:val="22"/>
        </w:rPr>
        <w:t>)</w:t>
      </w:r>
      <w:r>
        <w:rPr>
          <w:rFonts w:asciiTheme="minorHAnsi" w:hAnsiTheme="minorHAnsi" w:cs="Arial"/>
          <w:sz w:val="22"/>
          <w:szCs w:val="22"/>
        </w:rPr>
        <w:t xml:space="preserve"> of electric bike users from the surveys discussed briefly in section 2 and electric bike population (1,000,000 in Shanghai and 230,000 in Kunming), the displaced </w:t>
      </w:r>
      <w:r w:rsidR="00221B53">
        <w:rPr>
          <w:rFonts w:asciiTheme="minorHAnsi" w:hAnsiTheme="minorHAnsi" w:cs="Arial"/>
          <w:sz w:val="22"/>
          <w:szCs w:val="22"/>
        </w:rPr>
        <w:t>PKT</w:t>
      </w:r>
      <w:r>
        <w:rPr>
          <w:rFonts w:asciiTheme="minorHAnsi" w:hAnsiTheme="minorHAnsi" w:cs="Arial"/>
          <w:sz w:val="22"/>
          <w:szCs w:val="22"/>
        </w:rPr>
        <w:t xml:space="preserve"> by alternative modes can be calculated. This is presented in figure </w:t>
      </w:r>
      <w:r w:rsidR="00BD1238">
        <w:rPr>
          <w:rFonts w:asciiTheme="minorHAnsi" w:hAnsiTheme="minorHAnsi" w:cs="Arial"/>
          <w:sz w:val="22"/>
          <w:szCs w:val="22"/>
        </w:rPr>
        <w:t>3</w:t>
      </w:r>
      <w:r>
        <w:rPr>
          <w:rFonts w:asciiTheme="minorHAnsi" w:hAnsiTheme="minorHAnsi" w:cs="Arial"/>
          <w:sz w:val="22"/>
          <w:szCs w:val="22"/>
        </w:rPr>
        <w:t xml:space="preserve">: </w:t>
      </w:r>
    </w:p>
    <w:p w:rsidR="00CC72A7" w:rsidRDefault="00CC72A7" w:rsidP="00826352">
      <w:pPr>
        <w:jc w:val="both"/>
        <w:rPr>
          <w:rFonts w:asciiTheme="minorHAnsi" w:hAnsiTheme="minorHAnsi" w:cs="Arial"/>
          <w:sz w:val="22"/>
          <w:szCs w:val="22"/>
        </w:rPr>
      </w:pPr>
    </w:p>
    <w:p w:rsidR="00CC72A7" w:rsidRPr="00CC72A7" w:rsidRDefault="00CC72A7" w:rsidP="00826352">
      <w:pPr>
        <w:jc w:val="both"/>
        <w:rPr>
          <w:rFonts w:asciiTheme="minorHAnsi" w:hAnsiTheme="minorHAnsi" w:cs="Arial"/>
          <w:sz w:val="22"/>
          <w:szCs w:val="22"/>
        </w:rPr>
      </w:pPr>
      <w:r w:rsidRPr="00CC72A7">
        <w:rPr>
          <w:rFonts w:asciiTheme="minorHAnsi" w:hAnsiTheme="minorHAnsi" w:cs="Arial"/>
          <w:noProof/>
          <w:sz w:val="22"/>
          <w:szCs w:val="22"/>
          <w:lang w:eastAsia="en-US"/>
        </w:rPr>
        <w:drawing>
          <wp:inline distT="0" distB="0" distL="0" distR="0">
            <wp:extent cx="5486400" cy="3480047"/>
            <wp:effectExtent l="19050" t="0" r="19050" b="6103"/>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211C" w:rsidRDefault="0082211C" w:rsidP="00826352">
      <w:pPr>
        <w:jc w:val="both"/>
        <w:rPr>
          <w:rFonts w:asciiTheme="minorHAnsi" w:hAnsiTheme="minorHAnsi" w:cs="Arial"/>
          <w:b/>
          <w:sz w:val="22"/>
          <w:szCs w:val="22"/>
        </w:rPr>
      </w:pPr>
    </w:p>
    <w:p w:rsidR="00221B53" w:rsidRDefault="00221B53" w:rsidP="00826352">
      <w:pPr>
        <w:jc w:val="both"/>
        <w:rPr>
          <w:rFonts w:asciiTheme="minorHAnsi" w:hAnsiTheme="minorHAnsi" w:cs="Arial"/>
          <w:b/>
          <w:sz w:val="22"/>
          <w:szCs w:val="22"/>
        </w:rPr>
      </w:pPr>
    </w:p>
    <w:p w:rsidR="00221B53" w:rsidRPr="006C6FA2" w:rsidRDefault="00221B53" w:rsidP="00221B53">
      <w:pPr>
        <w:jc w:val="both"/>
        <w:rPr>
          <w:rFonts w:asciiTheme="minorHAnsi" w:hAnsiTheme="minorHAnsi" w:cs="Arial"/>
          <w:sz w:val="22"/>
          <w:szCs w:val="22"/>
        </w:rPr>
      </w:pPr>
      <w:r>
        <w:rPr>
          <w:rFonts w:asciiTheme="minorHAnsi" w:hAnsiTheme="minorHAnsi" w:cs="Arial"/>
          <w:sz w:val="22"/>
          <w:szCs w:val="22"/>
        </w:rPr>
        <w:t xml:space="preserve">Applying city specific lifecycle environmental </w:t>
      </w:r>
      <w:r w:rsidR="00703306">
        <w:rPr>
          <w:rFonts w:asciiTheme="minorHAnsi" w:hAnsiTheme="minorHAnsi" w:cs="Arial"/>
          <w:sz w:val="22"/>
          <w:szCs w:val="22"/>
        </w:rPr>
        <w:t xml:space="preserve">impacts </w:t>
      </w:r>
      <w:r>
        <w:rPr>
          <w:rFonts w:asciiTheme="minorHAnsi" w:hAnsiTheme="minorHAnsi" w:cs="Arial"/>
          <w:sz w:val="22"/>
          <w:szCs w:val="22"/>
        </w:rPr>
        <w:t>to the distribution of the alternative modes results in net increases and decreases of emissions of various pollutants. The net environmental impacts of an electric bike ban are shown in Table</w:t>
      </w:r>
      <w:r w:rsidR="008A6579">
        <w:rPr>
          <w:rFonts w:asciiTheme="minorHAnsi" w:hAnsiTheme="minorHAnsi" w:cs="Arial"/>
          <w:sz w:val="22"/>
          <w:szCs w:val="22"/>
        </w:rPr>
        <w:t xml:space="preserve"> 5</w:t>
      </w:r>
      <w:r w:rsidR="00703306">
        <w:rPr>
          <w:rFonts w:asciiTheme="minorHAnsi" w:hAnsiTheme="minorHAnsi" w:cs="Arial"/>
          <w:sz w:val="22"/>
          <w:szCs w:val="22"/>
        </w:rPr>
        <w:t>,</w:t>
      </w:r>
      <w:r>
        <w:rPr>
          <w:rFonts w:asciiTheme="minorHAnsi" w:hAnsiTheme="minorHAnsi" w:cs="Arial"/>
          <w:sz w:val="22"/>
          <w:szCs w:val="22"/>
        </w:rPr>
        <w:t xml:space="preserve"> </w:t>
      </w:r>
      <w:r w:rsidR="00703306">
        <w:rPr>
          <w:rFonts w:asciiTheme="minorHAnsi" w:hAnsiTheme="minorHAnsi" w:cs="Arial"/>
          <w:sz w:val="22"/>
          <w:szCs w:val="22"/>
        </w:rPr>
        <w:t>w</w:t>
      </w:r>
      <w:r>
        <w:rPr>
          <w:rFonts w:asciiTheme="minorHAnsi" w:hAnsiTheme="minorHAnsi" w:cs="Arial"/>
          <w:sz w:val="22"/>
          <w:szCs w:val="22"/>
        </w:rPr>
        <w:t xml:space="preserve">here the yearly displaced emissions are calculated as the net increase or decrease in emission rates between two modes, multiplied by the yearly displaced PKT and summed over all alternative modes.  Negative numbers represent decreased emissions if electric bikes were banned; for instance there would be large decreases of lead emissions as a result of an electric bike ban. </w:t>
      </w:r>
      <w:r w:rsidR="006C6FA2">
        <w:rPr>
          <w:rFonts w:asciiTheme="minorHAnsi" w:hAnsiTheme="minorHAnsi" w:cs="Arial"/>
          <w:sz w:val="22"/>
          <w:szCs w:val="22"/>
        </w:rPr>
        <w:t>Positive values represent increases in certain pollutants as a result of an electric bike ban, for instance CO</w:t>
      </w:r>
      <w:r w:rsidR="006C6FA2">
        <w:rPr>
          <w:rFonts w:asciiTheme="minorHAnsi" w:hAnsiTheme="minorHAnsi" w:cs="Arial"/>
          <w:sz w:val="22"/>
          <w:szCs w:val="22"/>
          <w:vertAlign w:val="subscript"/>
        </w:rPr>
        <w:t xml:space="preserve">2 </w:t>
      </w:r>
      <w:r w:rsidR="006C6FA2">
        <w:rPr>
          <w:rFonts w:asciiTheme="minorHAnsi" w:hAnsiTheme="minorHAnsi" w:cs="Arial"/>
          <w:sz w:val="22"/>
          <w:szCs w:val="22"/>
        </w:rPr>
        <w:t xml:space="preserve">emissions increase if electric bikes are banned. </w:t>
      </w:r>
    </w:p>
    <w:p w:rsidR="008A6579" w:rsidRDefault="008A6579">
      <w:pPr>
        <w:rPr>
          <w:rFonts w:asciiTheme="minorHAnsi" w:hAnsiTheme="minorHAnsi" w:cs="Arial"/>
          <w:b/>
          <w:sz w:val="22"/>
          <w:szCs w:val="22"/>
        </w:rPr>
      </w:pPr>
      <w:r>
        <w:rPr>
          <w:rFonts w:asciiTheme="minorHAnsi" w:hAnsiTheme="minorHAnsi" w:cs="Arial"/>
          <w:b/>
          <w:sz w:val="22"/>
          <w:szCs w:val="22"/>
        </w:rPr>
        <w:br w:type="page"/>
      </w:r>
    </w:p>
    <w:p w:rsidR="00221B53" w:rsidRDefault="00221B53" w:rsidP="00826352">
      <w:pPr>
        <w:jc w:val="both"/>
        <w:rPr>
          <w:rFonts w:asciiTheme="minorHAnsi" w:hAnsiTheme="minorHAnsi" w:cs="Arial"/>
          <w:b/>
          <w:sz w:val="22"/>
          <w:szCs w:val="22"/>
        </w:rPr>
      </w:pPr>
    </w:p>
    <w:tbl>
      <w:tblPr>
        <w:tblpPr w:leftFromText="180" w:rightFromText="180" w:vertAnchor="text" w:horzAnchor="margin" w:tblpX="234" w:tblpY="126"/>
        <w:tblW w:w="8604" w:type="dxa"/>
        <w:tblLayout w:type="fixed"/>
        <w:tblCellMar>
          <w:left w:w="0" w:type="dxa"/>
          <w:right w:w="0" w:type="dxa"/>
        </w:tblCellMar>
        <w:tblLook w:val="04A0"/>
      </w:tblPr>
      <w:tblGrid>
        <w:gridCol w:w="1314"/>
        <w:gridCol w:w="1215"/>
        <w:gridCol w:w="1215"/>
        <w:gridCol w:w="1215"/>
        <w:gridCol w:w="1215"/>
        <w:gridCol w:w="1215"/>
        <w:gridCol w:w="1215"/>
      </w:tblGrid>
      <w:tr w:rsidR="00221B53" w:rsidRPr="00CC72A7" w:rsidTr="00221B53">
        <w:trPr>
          <w:trHeight w:val="268"/>
        </w:trPr>
        <w:tc>
          <w:tcPr>
            <w:tcW w:w="8604"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221B53" w:rsidRPr="00221B53" w:rsidRDefault="00221B53" w:rsidP="008A6579">
            <w:pPr>
              <w:jc w:val="center"/>
              <w:rPr>
                <w:rFonts w:asciiTheme="minorHAnsi" w:hAnsiTheme="minorHAnsi" w:cs="Arial"/>
                <w:b/>
                <w:sz w:val="22"/>
                <w:szCs w:val="22"/>
              </w:rPr>
            </w:pPr>
            <w:r w:rsidRPr="00221B53">
              <w:rPr>
                <w:rFonts w:asciiTheme="minorHAnsi" w:hAnsiTheme="minorHAnsi" w:cs="Arial"/>
                <w:b/>
                <w:sz w:val="22"/>
                <w:szCs w:val="22"/>
              </w:rPr>
              <w:t xml:space="preserve">Table </w:t>
            </w:r>
            <w:r w:rsidR="008A6579">
              <w:rPr>
                <w:rFonts w:asciiTheme="minorHAnsi" w:hAnsiTheme="minorHAnsi" w:cs="Arial"/>
                <w:b/>
                <w:sz w:val="22"/>
                <w:szCs w:val="22"/>
              </w:rPr>
              <w:t>5</w:t>
            </w:r>
            <w:r w:rsidRPr="00221B53">
              <w:rPr>
                <w:rFonts w:asciiTheme="minorHAnsi" w:hAnsiTheme="minorHAnsi" w:cs="Arial"/>
                <w:b/>
                <w:sz w:val="22"/>
                <w:szCs w:val="22"/>
              </w:rPr>
              <w:t>: Net Environmental Impact of Electric Bike Ban-Yearly Displaced Emissions</w:t>
            </w:r>
          </w:p>
        </w:tc>
      </w:tr>
      <w:tr w:rsidR="00221B53" w:rsidRPr="00CC72A7" w:rsidTr="00CB076B">
        <w:trPr>
          <w:trHeight w:val="268"/>
        </w:trPr>
        <w:tc>
          <w:tcPr>
            <w:tcW w:w="8604"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221B53" w:rsidRPr="00CC72A7" w:rsidRDefault="00221B53" w:rsidP="00221B53">
            <w:pPr>
              <w:jc w:val="center"/>
              <w:rPr>
                <w:rFonts w:asciiTheme="minorHAnsi" w:hAnsiTheme="minorHAnsi" w:cs="Arial"/>
                <w:sz w:val="22"/>
                <w:szCs w:val="22"/>
              </w:rPr>
            </w:pPr>
            <w:r>
              <w:rPr>
                <w:rFonts w:asciiTheme="minorHAnsi" w:hAnsiTheme="minorHAnsi" w:cs="Arial"/>
                <w:sz w:val="22"/>
                <w:szCs w:val="22"/>
              </w:rPr>
              <w:t>Impact Per Electric Bike Removed</w:t>
            </w:r>
          </w:p>
        </w:tc>
      </w:tr>
      <w:tr w:rsidR="00221B53" w:rsidRPr="00CC72A7" w:rsidTr="008A6579">
        <w:trPr>
          <w:trHeight w:val="226"/>
        </w:trPr>
        <w:tc>
          <w:tcPr>
            <w:tcW w:w="1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221B53" w:rsidRPr="00CC72A7" w:rsidRDefault="00221B53" w:rsidP="00221B53">
            <w:pPr>
              <w:jc w:val="both"/>
              <w:rPr>
                <w:rFonts w:asciiTheme="minorHAnsi" w:hAnsiTheme="minorHAnsi" w:cs="Arial"/>
                <w:sz w:val="22"/>
                <w:szCs w:val="22"/>
              </w:rPr>
            </w:pP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sz w:val="22"/>
                <w:szCs w:val="22"/>
              </w:rPr>
              <w:t>CO</w:t>
            </w:r>
            <w:r w:rsidRPr="00CC72A7">
              <w:rPr>
                <w:rFonts w:asciiTheme="minorHAnsi" w:hAnsiTheme="minorHAnsi" w:cs="Arial"/>
                <w:sz w:val="22"/>
                <w:szCs w:val="22"/>
                <w:vertAlign w:val="subscript"/>
              </w:rPr>
              <w:t>2</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sz w:val="22"/>
                <w:szCs w:val="22"/>
              </w:rPr>
              <w:t>NO</w:t>
            </w:r>
            <w:r w:rsidRPr="00CC72A7">
              <w:rPr>
                <w:rFonts w:asciiTheme="minorHAnsi" w:hAnsiTheme="minorHAnsi" w:cs="Arial"/>
                <w:sz w:val="22"/>
                <w:szCs w:val="22"/>
                <w:vertAlign w:val="subscript"/>
              </w:rPr>
              <w:t>X</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sz w:val="22"/>
                <w:szCs w:val="22"/>
              </w:rPr>
              <w:t>SO</w:t>
            </w:r>
            <w:r w:rsidRPr="00CC72A7">
              <w:rPr>
                <w:rFonts w:asciiTheme="minorHAnsi" w:hAnsiTheme="minorHAnsi" w:cs="Arial"/>
                <w:sz w:val="22"/>
                <w:szCs w:val="22"/>
                <w:vertAlign w:val="subscript"/>
              </w:rPr>
              <w:t>2</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sz w:val="22"/>
                <w:szCs w:val="22"/>
              </w:rPr>
              <w:t>PM</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sz w:val="22"/>
                <w:szCs w:val="22"/>
              </w:rPr>
              <w:t>Lead(</w:t>
            </w:r>
            <w:proofErr w:type="spellStart"/>
            <w:r w:rsidRPr="00CC72A7">
              <w:rPr>
                <w:rFonts w:asciiTheme="minorHAnsi" w:hAnsiTheme="minorHAnsi" w:cs="Arial"/>
                <w:sz w:val="22"/>
                <w:szCs w:val="22"/>
              </w:rPr>
              <w:t>Pb</w:t>
            </w:r>
            <w:proofErr w:type="spellEnd"/>
            <w:r w:rsidRPr="00CC72A7">
              <w:rPr>
                <w:rFonts w:asciiTheme="minorHAnsi" w:hAnsiTheme="minorHAnsi" w:cs="Arial"/>
                <w:sz w:val="22"/>
                <w:szCs w:val="22"/>
              </w:rPr>
              <w:t>)</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sz w:val="22"/>
                <w:szCs w:val="22"/>
              </w:rPr>
              <w:t>Energy</w:t>
            </w:r>
          </w:p>
        </w:tc>
      </w:tr>
      <w:tr w:rsidR="00221B53" w:rsidRPr="00CC72A7" w:rsidTr="006C6FA2">
        <w:trPr>
          <w:trHeight w:val="196"/>
        </w:trPr>
        <w:tc>
          <w:tcPr>
            <w:tcW w:w="1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221B53" w:rsidRPr="00CC72A7" w:rsidRDefault="00221B53" w:rsidP="00221B53">
            <w:pPr>
              <w:jc w:val="both"/>
              <w:rPr>
                <w:rFonts w:asciiTheme="minorHAnsi" w:hAnsiTheme="minorHAnsi" w:cs="Arial"/>
                <w:sz w:val="22"/>
                <w:szCs w:val="22"/>
              </w:rPr>
            </w:pP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sz w:val="22"/>
                <w:szCs w:val="22"/>
              </w:rPr>
              <w:t>(kg/yr)</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sz w:val="22"/>
                <w:szCs w:val="22"/>
              </w:rPr>
              <w:t>(g/yr)</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sz w:val="22"/>
                <w:szCs w:val="22"/>
              </w:rPr>
              <w:t>(g/yr)</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sz w:val="22"/>
                <w:szCs w:val="22"/>
              </w:rPr>
              <w:t>(g/yr)</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sz w:val="22"/>
                <w:szCs w:val="22"/>
              </w:rPr>
              <w:t>(g/yr)</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sz w:val="22"/>
                <w:szCs w:val="22"/>
              </w:rPr>
              <w:t>(kWh/yr)</w:t>
            </w:r>
          </w:p>
        </w:tc>
      </w:tr>
      <w:tr w:rsidR="00221B53" w:rsidRPr="00CC72A7" w:rsidTr="006C6FA2">
        <w:trPr>
          <w:trHeight w:val="163"/>
        </w:trPr>
        <w:tc>
          <w:tcPr>
            <w:tcW w:w="1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221B53" w:rsidRPr="00CC72A7" w:rsidRDefault="00221B53" w:rsidP="00221B53">
            <w:pPr>
              <w:jc w:val="both"/>
              <w:rPr>
                <w:rFonts w:asciiTheme="minorHAnsi" w:hAnsiTheme="minorHAnsi" w:cs="Arial"/>
                <w:sz w:val="22"/>
                <w:szCs w:val="22"/>
              </w:rPr>
            </w:pPr>
            <w:r w:rsidRPr="00CC72A7">
              <w:rPr>
                <w:rFonts w:asciiTheme="minorHAnsi" w:hAnsiTheme="minorHAnsi" w:cs="Arial"/>
                <w:sz w:val="22"/>
                <w:szCs w:val="22"/>
              </w:rPr>
              <w:t xml:space="preserve">Kunming </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b/>
                <w:bCs/>
                <w:sz w:val="22"/>
                <w:szCs w:val="22"/>
              </w:rPr>
              <w:t>121</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b/>
                <w:bCs/>
                <w:sz w:val="22"/>
                <w:szCs w:val="22"/>
              </w:rPr>
              <w:t>791</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b/>
                <w:bCs/>
                <w:sz w:val="22"/>
                <w:szCs w:val="22"/>
              </w:rPr>
              <w:t>6.2</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b/>
                <w:bCs/>
                <w:sz w:val="22"/>
                <w:szCs w:val="22"/>
              </w:rPr>
              <w:t>-149</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b/>
                <w:bCs/>
                <w:sz w:val="22"/>
                <w:szCs w:val="22"/>
              </w:rPr>
              <w:t>-2050</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b/>
                <w:bCs/>
                <w:sz w:val="22"/>
                <w:szCs w:val="22"/>
              </w:rPr>
              <w:t>538</w:t>
            </w:r>
          </w:p>
        </w:tc>
      </w:tr>
      <w:tr w:rsidR="00221B53" w:rsidRPr="00CC72A7" w:rsidTr="006C6FA2">
        <w:trPr>
          <w:trHeight w:val="151"/>
        </w:trPr>
        <w:tc>
          <w:tcPr>
            <w:tcW w:w="1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221B53" w:rsidRPr="00CC72A7" w:rsidRDefault="00221B53" w:rsidP="00221B53">
            <w:pPr>
              <w:jc w:val="both"/>
              <w:rPr>
                <w:rFonts w:asciiTheme="minorHAnsi" w:hAnsiTheme="minorHAnsi" w:cs="Arial"/>
                <w:sz w:val="22"/>
                <w:szCs w:val="22"/>
              </w:rPr>
            </w:pPr>
            <w:r w:rsidRPr="00CC72A7">
              <w:rPr>
                <w:rFonts w:asciiTheme="minorHAnsi" w:hAnsiTheme="minorHAnsi" w:cs="Arial"/>
                <w:sz w:val="22"/>
                <w:szCs w:val="22"/>
              </w:rPr>
              <w:t xml:space="preserve">Shanghai </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b/>
                <w:bCs/>
                <w:sz w:val="22"/>
                <w:szCs w:val="22"/>
              </w:rPr>
              <w:t>109</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b/>
                <w:bCs/>
                <w:sz w:val="22"/>
                <w:szCs w:val="22"/>
              </w:rPr>
              <w:t>773</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b/>
                <w:bCs/>
                <w:sz w:val="22"/>
                <w:szCs w:val="22"/>
              </w:rPr>
              <w:t>-137</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b/>
                <w:bCs/>
                <w:sz w:val="22"/>
                <w:szCs w:val="22"/>
              </w:rPr>
              <w:t>-152</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b/>
                <w:bCs/>
                <w:sz w:val="22"/>
                <w:szCs w:val="22"/>
              </w:rPr>
              <w:t>-1908</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b/>
                <w:bCs/>
                <w:sz w:val="22"/>
                <w:szCs w:val="22"/>
              </w:rPr>
              <w:t>495</w:t>
            </w:r>
          </w:p>
        </w:tc>
      </w:tr>
      <w:tr w:rsidR="00221B53" w:rsidRPr="00CC72A7" w:rsidTr="00CB076B">
        <w:trPr>
          <w:trHeight w:val="160"/>
        </w:trPr>
        <w:tc>
          <w:tcPr>
            <w:tcW w:w="8604"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221B53" w:rsidRPr="00CC72A7" w:rsidRDefault="00221B53" w:rsidP="00221B53">
            <w:pPr>
              <w:jc w:val="center"/>
              <w:rPr>
                <w:rFonts w:asciiTheme="minorHAnsi" w:hAnsiTheme="minorHAnsi" w:cs="Arial"/>
                <w:sz w:val="22"/>
                <w:szCs w:val="22"/>
              </w:rPr>
            </w:pPr>
            <w:r>
              <w:rPr>
                <w:rFonts w:asciiTheme="minorHAnsi" w:hAnsiTheme="minorHAnsi" w:cs="Arial"/>
                <w:sz w:val="22"/>
                <w:szCs w:val="22"/>
              </w:rPr>
              <w:t>City-Wide Impact of Electric Bike Ban</w:t>
            </w:r>
          </w:p>
        </w:tc>
      </w:tr>
      <w:tr w:rsidR="00221B53" w:rsidRPr="00CC72A7" w:rsidTr="006C6FA2">
        <w:trPr>
          <w:trHeight w:val="160"/>
        </w:trPr>
        <w:tc>
          <w:tcPr>
            <w:tcW w:w="1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221B53" w:rsidRPr="00CC72A7" w:rsidRDefault="00221B53" w:rsidP="00221B53">
            <w:pPr>
              <w:jc w:val="both"/>
              <w:rPr>
                <w:rFonts w:asciiTheme="minorHAnsi" w:hAnsiTheme="minorHAnsi" w:cs="Arial"/>
                <w:sz w:val="22"/>
                <w:szCs w:val="22"/>
              </w:rPr>
            </w:pP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sz w:val="22"/>
                <w:szCs w:val="22"/>
              </w:rPr>
              <w:t>CO</w:t>
            </w:r>
            <w:r w:rsidRPr="00CC72A7">
              <w:rPr>
                <w:rFonts w:asciiTheme="minorHAnsi" w:hAnsiTheme="minorHAnsi" w:cs="Arial"/>
                <w:sz w:val="22"/>
                <w:szCs w:val="22"/>
                <w:vertAlign w:val="subscript"/>
              </w:rPr>
              <w:t>2</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sz w:val="22"/>
                <w:szCs w:val="22"/>
              </w:rPr>
              <w:t>NO</w:t>
            </w:r>
            <w:r w:rsidRPr="00CC72A7">
              <w:rPr>
                <w:rFonts w:asciiTheme="minorHAnsi" w:hAnsiTheme="minorHAnsi" w:cs="Arial"/>
                <w:sz w:val="22"/>
                <w:szCs w:val="22"/>
                <w:vertAlign w:val="subscript"/>
              </w:rPr>
              <w:t>X</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sz w:val="22"/>
                <w:szCs w:val="22"/>
              </w:rPr>
              <w:t>SO</w:t>
            </w:r>
            <w:r w:rsidRPr="00CC72A7">
              <w:rPr>
                <w:rFonts w:asciiTheme="minorHAnsi" w:hAnsiTheme="minorHAnsi" w:cs="Arial"/>
                <w:sz w:val="22"/>
                <w:szCs w:val="22"/>
                <w:vertAlign w:val="subscript"/>
              </w:rPr>
              <w:t>2</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sz w:val="22"/>
                <w:szCs w:val="22"/>
              </w:rPr>
              <w:t>PM</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sz w:val="22"/>
                <w:szCs w:val="22"/>
              </w:rPr>
              <w:t>Lead(</w:t>
            </w:r>
            <w:proofErr w:type="spellStart"/>
            <w:r w:rsidRPr="00CC72A7">
              <w:rPr>
                <w:rFonts w:asciiTheme="minorHAnsi" w:hAnsiTheme="minorHAnsi" w:cs="Arial"/>
                <w:sz w:val="22"/>
                <w:szCs w:val="22"/>
              </w:rPr>
              <w:t>Pb</w:t>
            </w:r>
            <w:proofErr w:type="spellEnd"/>
            <w:r w:rsidRPr="00CC72A7">
              <w:rPr>
                <w:rFonts w:asciiTheme="minorHAnsi" w:hAnsiTheme="minorHAnsi" w:cs="Arial"/>
                <w:sz w:val="22"/>
                <w:szCs w:val="22"/>
              </w:rPr>
              <w:t>)</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sz w:val="22"/>
                <w:szCs w:val="22"/>
              </w:rPr>
              <w:t>Energy</w:t>
            </w:r>
          </w:p>
        </w:tc>
      </w:tr>
      <w:tr w:rsidR="00221B53" w:rsidRPr="00CC72A7" w:rsidTr="006C6FA2">
        <w:trPr>
          <w:trHeight w:val="196"/>
        </w:trPr>
        <w:tc>
          <w:tcPr>
            <w:tcW w:w="1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221B53" w:rsidRPr="00CC72A7" w:rsidRDefault="00221B53" w:rsidP="00221B53">
            <w:pPr>
              <w:jc w:val="both"/>
              <w:rPr>
                <w:rFonts w:asciiTheme="minorHAnsi" w:hAnsiTheme="minorHAnsi" w:cs="Arial"/>
                <w:sz w:val="22"/>
                <w:szCs w:val="22"/>
              </w:rPr>
            </w:pP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proofErr w:type="spellStart"/>
            <w:r w:rsidRPr="00CC72A7">
              <w:rPr>
                <w:rFonts w:asciiTheme="minorHAnsi" w:hAnsiTheme="minorHAnsi" w:cs="Arial"/>
                <w:sz w:val="22"/>
                <w:szCs w:val="22"/>
              </w:rPr>
              <w:t>tonne</w:t>
            </w:r>
            <w:proofErr w:type="spellEnd"/>
            <w:r w:rsidRPr="00CC72A7">
              <w:rPr>
                <w:rFonts w:asciiTheme="minorHAnsi" w:hAnsiTheme="minorHAnsi" w:cs="Arial"/>
                <w:sz w:val="22"/>
                <w:szCs w:val="22"/>
              </w:rPr>
              <w:t>/yr</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proofErr w:type="spellStart"/>
            <w:r w:rsidRPr="00CC72A7">
              <w:rPr>
                <w:rFonts w:asciiTheme="minorHAnsi" w:hAnsiTheme="minorHAnsi" w:cs="Arial"/>
                <w:sz w:val="22"/>
                <w:szCs w:val="22"/>
              </w:rPr>
              <w:t>tonne</w:t>
            </w:r>
            <w:proofErr w:type="spellEnd"/>
            <w:r w:rsidRPr="00CC72A7">
              <w:rPr>
                <w:rFonts w:asciiTheme="minorHAnsi" w:hAnsiTheme="minorHAnsi" w:cs="Arial"/>
                <w:sz w:val="22"/>
                <w:szCs w:val="22"/>
              </w:rPr>
              <w:t>/yr</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proofErr w:type="spellStart"/>
            <w:r w:rsidRPr="00CC72A7">
              <w:rPr>
                <w:rFonts w:asciiTheme="minorHAnsi" w:hAnsiTheme="minorHAnsi" w:cs="Arial"/>
                <w:sz w:val="22"/>
                <w:szCs w:val="22"/>
              </w:rPr>
              <w:t>tonne</w:t>
            </w:r>
            <w:proofErr w:type="spellEnd"/>
            <w:r w:rsidRPr="00CC72A7">
              <w:rPr>
                <w:rFonts w:asciiTheme="minorHAnsi" w:hAnsiTheme="minorHAnsi" w:cs="Arial"/>
                <w:sz w:val="22"/>
                <w:szCs w:val="22"/>
              </w:rPr>
              <w:t>/yr</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proofErr w:type="spellStart"/>
            <w:r w:rsidRPr="00CC72A7">
              <w:rPr>
                <w:rFonts w:asciiTheme="minorHAnsi" w:hAnsiTheme="minorHAnsi" w:cs="Arial"/>
                <w:sz w:val="22"/>
                <w:szCs w:val="22"/>
              </w:rPr>
              <w:t>tonne</w:t>
            </w:r>
            <w:proofErr w:type="spellEnd"/>
            <w:r w:rsidRPr="00CC72A7">
              <w:rPr>
                <w:rFonts w:asciiTheme="minorHAnsi" w:hAnsiTheme="minorHAnsi" w:cs="Arial"/>
                <w:sz w:val="22"/>
                <w:szCs w:val="22"/>
              </w:rPr>
              <w:t>/yr</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proofErr w:type="spellStart"/>
            <w:r w:rsidRPr="00CC72A7">
              <w:rPr>
                <w:rFonts w:asciiTheme="minorHAnsi" w:hAnsiTheme="minorHAnsi" w:cs="Arial"/>
                <w:sz w:val="22"/>
                <w:szCs w:val="22"/>
              </w:rPr>
              <w:t>tonne</w:t>
            </w:r>
            <w:proofErr w:type="spellEnd"/>
            <w:r w:rsidRPr="00CC72A7">
              <w:rPr>
                <w:rFonts w:asciiTheme="minorHAnsi" w:hAnsiTheme="minorHAnsi" w:cs="Arial"/>
                <w:sz w:val="22"/>
                <w:szCs w:val="22"/>
              </w:rPr>
              <w:t>/yr</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proofErr w:type="spellStart"/>
            <w:r w:rsidRPr="00CC72A7">
              <w:rPr>
                <w:rFonts w:asciiTheme="minorHAnsi" w:hAnsiTheme="minorHAnsi" w:cs="Arial"/>
                <w:sz w:val="22"/>
                <w:szCs w:val="22"/>
              </w:rPr>
              <w:t>GWh</w:t>
            </w:r>
            <w:proofErr w:type="spellEnd"/>
            <w:r w:rsidRPr="00CC72A7">
              <w:rPr>
                <w:rFonts w:asciiTheme="minorHAnsi" w:hAnsiTheme="minorHAnsi" w:cs="Arial"/>
                <w:sz w:val="22"/>
                <w:szCs w:val="22"/>
              </w:rPr>
              <w:t>/yr</w:t>
            </w:r>
          </w:p>
        </w:tc>
      </w:tr>
      <w:tr w:rsidR="00221B53" w:rsidRPr="00CC72A7" w:rsidTr="006C6FA2">
        <w:trPr>
          <w:trHeight w:val="70"/>
        </w:trPr>
        <w:tc>
          <w:tcPr>
            <w:tcW w:w="1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221B53" w:rsidRPr="00CC72A7" w:rsidRDefault="00221B53" w:rsidP="00221B53">
            <w:pPr>
              <w:jc w:val="both"/>
              <w:rPr>
                <w:rFonts w:asciiTheme="minorHAnsi" w:hAnsiTheme="minorHAnsi" w:cs="Arial"/>
                <w:sz w:val="22"/>
                <w:szCs w:val="22"/>
              </w:rPr>
            </w:pPr>
            <w:r w:rsidRPr="00CC72A7">
              <w:rPr>
                <w:rFonts w:asciiTheme="minorHAnsi" w:hAnsiTheme="minorHAnsi" w:cs="Arial"/>
                <w:sz w:val="22"/>
                <w:szCs w:val="22"/>
              </w:rPr>
              <w:t xml:space="preserve">Kunming </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b/>
                <w:bCs/>
                <w:sz w:val="22"/>
                <w:szCs w:val="22"/>
              </w:rPr>
              <w:t>27,648</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b/>
                <w:bCs/>
                <w:sz w:val="22"/>
                <w:szCs w:val="22"/>
              </w:rPr>
              <w:t>181</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b/>
                <w:bCs/>
                <w:sz w:val="22"/>
                <w:szCs w:val="22"/>
              </w:rPr>
              <w:t>1.4</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b/>
                <w:bCs/>
                <w:sz w:val="22"/>
                <w:szCs w:val="22"/>
              </w:rPr>
              <w:t>-34</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b/>
                <w:bCs/>
                <w:sz w:val="22"/>
                <w:szCs w:val="22"/>
              </w:rPr>
              <w:t>-469</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b/>
                <w:bCs/>
                <w:sz w:val="22"/>
                <w:szCs w:val="22"/>
              </w:rPr>
              <w:t>123</w:t>
            </w:r>
          </w:p>
        </w:tc>
      </w:tr>
      <w:tr w:rsidR="00221B53" w:rsidRPr="00CC72A7" w:rsidTr="006C6FA2">
        <w:trPr>
          <w:trHeight w:val="18"/>
        </w:trPr>
        <w:tc>
          <w:tcPr>
            <w:tcW w:w="13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221B53" w:rsidRPr="00CC72A7" w:rsidRDefault="00221B53" w:rsidP="00221B53">
            <w:pPr>
              <w:jc w:val="both"/>
              <w:rPr>
                <w:rFonts w:asciiTheme="minorHAnsi" w:hAnsiTheme="minorHAnsi" w:cs="Arial"/>
                <w:sz w:val="22"/>
                <w:szCs w:val="22"/>
              </w:rPr>
            </w:pPr>
            <w:r w:rsidRPr="00CC72A7">
              <w:rPr>
                <w:rFonts w:asciiTheme="minorHAnsi" w:hAnsiTheme="minorHAnsi" w:cs="Arial"/>
                <w:sz w:val="22"/>
                <w:szCs w:val="22"/>
              </w:rPr>
              <w:t xml:space="preserve">Shanghai </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b/>
                <w:bCs/>
                <w:sz w:val="22"/>
                <w:szCs w:val="22"/>
              </w:rPr>
              <w:t>108,546</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b/>
                <w:bCs/>
                <w:sz w:val="22"/>
                <w:szCs w:val="22"/>
              </w:rPr>
              <w:t>774</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b/>
                <w:bCs/>
                <w:sz w:val="22"/>
                <w:szCs w:val="22"/>
              </w:rPr>
              <w:t>-137</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b/>
                <w:bCs/>
                <w:sz w:val="22"/>
                <w:szCs w:val="22"/>
              </w:rPr>
              <w:t>-152</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b/>
                <w:bCs/>
                <w:sz w:val="22"/>
                <w:szCs w:val="22"/>
              </w:rPr>
              <w:t>-1908</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B53" w:rsidRPr="00CC72A7" w:rsidRDefault="00221B53" w:rsidP="00221B53">
            <w:pPr>
              <w:jc w:val="center"/>
              <w:rPr>
                <w:rFonts w:asciiTheme="minorHAnsi" w:hAnsiTheme="minorHAnsi" w:cs="Arial"/>
                <w:sz w:val="22"/>
                <w:szCs w:val="22"/>
              </w:rPr>
            </w:pPr>
            <w:r w:rsidRPr="00CC72A7">
              <w:rPr>
                <w:rFonts w:asciiTheme="minorHAnsi" w:hAnsiTheme="minorHAnsi" w:cs="Arial"/>
                <w:b/>
                <w:bCs/>
                <w:sz w:val="22"/>
                <w:szCs w:val="22"/>
              </w:rPr>
              <w:t>495</w:t>
            </w:r>
          </w:p>
        </w:tc>
      </w:tr>
    </w:tbl>
    <w:p w:rsidR="00221B53" w:rsidRPr="00C238B2" w:rsidRDefault="00221B53" w:rsidP="00826352">
      <w:pPr>
        <w:jc w:val="both"/>
        <w:rPr>
          <w:rFonts w:asciiTheme="minorHAnsi" w:hAnsiTheme="minorHAnsi" w:cs="Arial"/>
          <w:b/>
          <w:sz w:val="22"/>
          <w:szCs w:val="22"/>
        </w:rPr>
      </w:pPr>
    </w:p>
    <w:p w:rsidR="00CC72A7" w:rsidRDefault="006C6FA2" w:rsidP="00826352">
      <w:pPr>
        <w:jc w:val="both"/>
        <w:rPr>
          <w:rFonts w:asciiTheme="minorHAnsi" w:hAnsiTheme="minorHAnsi" w:cs="Arial"/>
          <w:sz w:val="22"/>
          <w:szCs w:val="22"/>
        </w:rPr>
      </w:pPr>
      <w:r>
        <w:rPr>
          <w:rFonts w:asciiTheme="minorHAnsi" w:hAnsiTheme="minorHAnsi" w:cs="Arial"/>
          <w:sz w:val="22"/>
          <w:szCs w:val="22"/>
        </w:rPr>
        <w:t>While there are increases in some pollutants in the event of a ban, the public health impacts of banning electric bikes would likely be negative, or there would be more air pollution related deaths because the negative public health impacts of increased NO</w:t>
      </w:r>
      <w:r w:rsidRPr="006C6FA2">
        <w:rPr>
          <w:rFonts w:asciiTheme="minorHAnsi" w:hAnsiTheme="minorHAnsi" w:cs="Arial"/>
          <w:sz w:val="22"/>
          <w:szCs w:val="22"/>
          <w:vertAlign w:val="subscript"/>
        </w:rPr>
        <w:t>X</w:t>
      </w:r>
      <w:r>
        <w:rPr>
          <w:rFonts w:asciiTheme="minorHAnsi" w:hAnsiTheme="minorHAnsi" w:cs="Arial"/>
          <w:sz w:val="22"/>
          <w:szCs w:val="22"/>
        </w:rPr>
        <w:t xml:space="preserve"> emissions would outweigh the positive public health impacts of decreased PM and SO</w:t>
      </w:r>
      <w:r>
        <w:rPr>
          <w:rFonts w:asciiTheme="minorHAnsi" w:hAnsiTheme="minorHAnsi" w:cs="Arial"/>
          <w:sz w:val="22"/>
          <w:szCs w:val="22"/>
          <w:vertAlign w:val="subscript"/>
        </w:rPr>
        <w:t>X</w:t>
      </w:r>
      <w:r>
        <w:rPr>
          <w:rFonts w:asciiTheme="minorHAnsi" w:hAnsiTheme="minorHAnsi" w:cs="Arial"/>
          <w:sz w:val="22"/>
          <w:szCs w:val="22"/>
        </w:rPr>
        <w:t xml:space="preserve"> emission, based on dose response relationships </w:t>
      </w:r>
      <w:r w:rsidR="001061EE">
        <w:rPr>
          <w:rFonts w:asciiTheme="minorHAnsi" w:hAnsiTheme="minorHAnsi" w:cs="Arial"/>
          <w:sz w:val="22"/>
          <w:szCs w:val="22"/>
        </w:rPr>
        <w:fldChar w:fldCharType="begin"/>
      </w:r>
      <w:r>
        <w:rPr>
          <w:rFonts w:asciiTheme="minorHAnsi" w:hAnsiTheme="minorHAnsi" w:cs="Arial"/>
          <w:sz w:val="22"/>
          <w:szCs w:val="22"/>
        </w:rPr>
        <w:instrText xml:space="preserve"> ADDIN EN.CITE &lt;EndNote&gt;&lt;Cite&gt;&lt;Author&gt;Health Effects Institute&lt;/Author&gt;&lt;Year&gt;2004&lt;/Year&gt;&lt;RecNum&gt;171&lt;/RecNum&gt;&lt;record&gt;&lt;database name="motolit.enl" path="C:\Chris\SCHOOL\Research\China\Electric scooters\China Literature\Motorcycles\motolit.enl"&gt;motolit.enl&lt;/database&gt;&lt;source-app name="EndNote" version="8.0"&gt;EndNote&lt;/source-app&gt;&lt;rec-number&gt;171&lt;/rec-number&gt;&lt;ref-type name="Report"&gt;27&lt;/ref-type&gt;&lt;contributors&gt;&lt;authors&gt;&lt;author&gt;&lt;style face="normal" font="default" size="100%"&gt;Health Effects Institute,&lt;/style&gt;&lt;/author&gt;&lt;/authors&gt;&lt;/contributors&gt;&lt;titles&gt;&lt;title&gt;&lt;style face="normal" font="default" size="100%"&gt;Health Effects of Outdoor Air Pollution in Developing Countries of Asia: A Literature Review&lt;/style&gt;&lt;/title&gt;&lt;/titles&gt;&lt;dates&gt;&lt;year&gt;&lt;style face="normal" font="default" size="100%"&gt;2004&lt;/style&gt;&lt;/year&gt;&lt;pub-dates&gt;&lt;date&gt;&lt;style face="normal" font="default" size="100%"&gt;April 2004&lt;/style&gt;&lt;/date&gt;&lt;/pub-dates&gt;&lt;/dates&gt;&lt;isbn&gt;&lt;style face="normal" font="default" size="100%"&gt;Special Report 15&lt;/style&gt;&lt;/isbn&gt;&lt;urls&gt;&lt;/urls&gt;&lt;/record&gt;&lt;/Cite&gt;&lt;/EndNote&gt;</w:instrText>
      </w:r>
      <w:r w:rsidR="001061EE">
        <w:rPr>
          <w:rFonts w:asciiTheme="minorHAnsi" w:hAnsiTheme="minorHAnsi" w:cs="Arial"/>
          <w:sz w:val="22"/>
          <w:szCs w:val="22"/>
        </w:rPr>
        <w:fldChar w:fldCharType="separate"/>
      </w:r>
      <w:r>
        <w:rPr>
          <w:rFonts w:asciiTheme="minorHAnsi" w:hAnsiTheme="minorHAnsi" w:cs="Arial"/>
          <w:sz w:val="22"/>
          <w:szCs w:val="22"/>
        </w:rPr>
        <w:t>(Health Effects Institute 2004)</w:t>
      </w:r>
      <w:r w:rsidR="001061EE">
        <w:rPr>
          <w:rFonts w:asciiTheme="minorHAnsi" w:hAnsiTheme="minorHAnsi" w:cs="Arial"/>
          <w:sz w:val="22"/>
          <w:szCs w:val="22"/>
        </w:rPr>
        <w:fldChar w:fldCharType="end"/>
      </w:r>
      <w:r>
        <w:rPr>
          <w:rFonts w:asciiTheme="minorHAnsi" w:hAnsiTheme="minorHAnsi" w:cs="Arial"/>
          <w:sz w:val="22"/>
          <w:szCs w:val="22"/>
        </w:rPr>
        <w:t xml:space="preserve">. </w:t>
      </w:r>
    </w:p>
    <w:p w:rsidR="006C6FA2" w:rsidRDefault="006C6FA2" w:rsidP="00826352">
      <w:pPr>
        <w:jc w:val="both"/>
        <w:rPr>
          <w:rFonts w:asciiTheme="minorHAnsi" w:hAnsiTheme="minorHAnsi" w:cs="Arial"/>
          <w:sz w:val="22"/>
          <w:szCs w:val="22"/>
        </w:rPr>
      </w:pPr>
    </w:p>
    <w:p w:rsidR="006C6FA2" w:rsidRDefault="006C6FA2" w:rsidP="00826352">
      <w:pPr>
        <w:jc w:val="both"/>
        <w:rPr>
          <w:rFonts w:asciiTheme="minorHAnsi" w:hAnsiTheme="minorHAnsi" w:cs="Arial"/>
          <w:sz w:val="22"/>
          <w:szCs w:val="22"/>
        </w:rPr>
      </w:pPr>
      <w:r>
        <w:rPr>
          <w:rFonts w:asciiTheme="minorHAnsi" w:hAnsiTheme="minorHAnsi" w:cs="Arial"/>
          <w:sz w:val="22"/>
          <w:szCs w:val="22"/>
        </w:rPr>
        <w:t xml:space="preserve">The safety impact can be estimated by mapping the road fatality rates presented in section 4 to the displaced PKT in Figure </w:t>
      </w:r>
      <w:r w:rsidR="00BD1238">
        <w:rPr>
          <w:rFonts w:asciiTheme="minorHAnsi" w:hAnsiTheme="minorHAnsi" w:cs="Arial"/>
          <w:sz w:val="22"/>
          <w:szCs w:val="22"/>
        </w:rPr>
        <w:t>3</w:t>
      </w:r>
      <w:r>
        <w:rPr>
          <w:rFonts w:asciiTheme="minorHAnsi" w:hAnsiTheme="minorHAnsi" w:cs="Arial"/>
          <w:sz w:val="22"/>
          <w:szCs w:val="22"/>
        </w:rPr>
        <w:t xml:space="preserve">. The small amount of displaced PKT that would otherwise use auto modes (car and taxi) would contribute to an increased number of roadway fatalities if electric bikes were banned from Shanghai or Kunming. Shanghai would see </w:t>
      </w:r>
      <w:r w:rsidR="00A173E1">
        <w:rPr>
          <w:rFonts w:asciiTheme="minorHAnsi" w:hAnsiTheme="minorHAnsi" w:cs="Arial"/>
          <w:sz w:val="22"/>
          <w:szCs w:val="22"/>
        </w:rPr>
        <w:t xml:space="preserve">a net increase of </w:t>
      </w:r>
      <w:r>
        <w:rPr>
          <w:rFonts w:asciiTheme="minorHAnsi" w:hAnsiTheme="minorHAnsi" w:cs="Arial"/>
          <w:sz w:val="22"/>
          <w:szCs w:val="22"/>
        </w:rPr>
        <w:t xml:space="preserve">7-50 roadway fatalities and Kunming would </w:t>
      </w:r>
      <w:r w:rsidR="00A173E1">
        <w:rPr>
          <w:rFonts w:asciiTheme="minorHAnsi" w:hAnsiTheme="minorHAnsi" w:cs="Arial"/>
          <w:sz w:val="22"/>
          <w:szCs w:val="22"/>
        </w:rPr>
        <w:t xml:space="preserve">a net increase of </w:t>
      </w:r>
      <w:r>
        <w:rPr>
          <w:rFonts w:asciiTheme="minorHAnsi" w:hAnsiTheme="minorHAnsi" w:cs="Arial"/>
          <w:sz w:val="22"/>
          <w:szCs w:val="22"/>
        </w:rPr>
        <w:t xml:space="preserve">5-13 </w:t>
      </w:r>
      <w:r w:rsidR="00A173E1">
        <w:rPr>
          <w:rFonts w:asciiTheme="minorHAnsi" w:hAnsiTheme="minorHAnsi" w:cs="Arial"/>
          <w:sz w:val="22"/>
          <w:szCs w:val="22"/>
        </w:rPr>
        <w:t xml:space="preserve">roadway </w:t>
      </w:r>
      <w:r>
        <w:rPr>
          <w:rFonts w:asciiTheme="minorHAnsi" w:hAnsiTheme="minorHAnsi" w:cs="Arial"/>
          <w:sz w:val="22"/>
          <w:szCs w:val="22"/>
        </w:rPr>
        <w:t>fatalities</w:t>
      </w:r>
      <w:r w:rsidR="00A173E1">
        <w:rPr>
          <w:rFonts w:asciiTheme="minorHAnsi" w:hAnsiTheme="minorHAnsi" w:cs="Arial"/>
          <w:sz w:val="22"/>
          <w:szCs w:val="22"/>
        </w:rPr>
        <w:t xml:space="preserve">. </w:t>
      </w:r>
    </w:p>
    <w:p w:rsidR="00A173E1" w:rsidRDefault="00A173E1" w:rsidP="00826352">
      <w:pPr>
        <w:jc w:val="both"/>
        <w:rPr>
          <w:rFonts w:asciiTheme="minorHAnsi" w:hAnsiTheme="minorHAnsi" w:cs="Arial"/>
          <w:sz w:val="22"/>
          <w:szCs w:val="22"/>
        </w:rPr>
      </w:pPr>
    </w:p>
    <w:p w:rsidR="00A173E1" w:rsidRDefault="00A173E1" w:rsidP="00826352">
      <w:pPr>
        <w:jc w:val="both"/>
        <w:rPr>
          <w:rFonts w:asciiTheme="minorHAnsi" w:hAnsiTheme="minorHAnsi" w:cs="Arial"/>
          <w:sz w:val="22"/>
          <w:szCs w:val="22"/>
        </w:rPr>
      </w:pPr>
      <w:r>
        <w:rPr>
          <w:rFonts w:asciiTheme="minorHAnsi" w:hAnsiTheme="minorHAnsi" w:cs="Arial"/>
          <w:sz w:val="22"/>
          <w:szCs w:val="22"/>
        </w:rPr>
        <w:t xml:space="preserve">The biggest benefit that electric bike users face is the increased mobility provided by this mode, especially compared to the bus. If electric bikes are banned and all trips are made by the best stated alternative mode, Shanghai and Kunming electric bike users would save 107 and 126 hours of travel time per year, respectively. This time savings could significantly improve the productivity and earning potential of electric bike users. </w:t>
      </w:r>
    </w:p>
    <w:p w:rsidR="00D13E3E" w:rsidRDefault="00D13E3E" w:rsidP="00826352">
      <w:pPr>
        <w:jc w:val="both"/>
        <w:rPr>
          <w:rFonts w:asciiTheme="minorHAnsi" w:hAnsiTheme="minorHAnsi" w:cs="Arial"/>
          <w:sz w:val="22"/>
          <w:szCs w:val="22"/>
        </w:rPr>
      </w:pPr>
    </w:p>
    <w:p w:rsidR="00A173E1" w:rsidRDefault="00D13E3E" w:rsidP="00826352">
      <w:pPr>
        <w:jc w:val="both"/>
        <w:rPr>
          <w:rFonts w:asciiTheme="minorHAnsi" w:hAnsiTheme="minorHAnsi" w:cs="Arial"/>
          <w:sz w:val="22"/>
          <w:szCs w:val="22"/>
        </w:rPr>
      </w:pPr>
      <w:r>
        <w:rPr>
          <w:rFonts w:asciiTheme="minorHAnsi" w:hAnsiTheme="minorHAnsi" w:cs="Arial"/>
          <w:sz w:val="22"/>
          <w:szCs w:val="22"/>
        </w:rPr>
        <w:t xml:space="preserve">If electric bikes were banned in Kunming or Shanghai, there would be definite degradations in local public health due to air pollution and roadway safety, mostly from the small portion of users that would shift to automobile modes. In addition, former electric bike users would spend more time traveling, reducing their productivity. The only advantage that is quantified in this paper is the reduction of lead pollution, which could result in significant, but non-local benefits in public health. This implies that cities benefit from electric bike use and the most challenging environmental externality is non-local, so cities should embrace electric bikes and national policy should be developed to mitigate externalities associated with lead production and recycling. </w:t>
      </w:r>
    </w:p>
    <w:p w:rsidR="00CC72A7" w:rsidRDefault="00CB5515" w:rsidP="00826352">
      <w:pPr>
        <w:jc w:val="both"/>
        <w:rPr>
          <w:rFonts w:asciiTheme="minorHAnsi" w:hAnsiTheme="minorHAnsi" w:cs="Arial"/>
          <w:b/>
          <w:sz w:val="22"/>
          <w:szCs w:val="22"/>
        </w:rPr>
      </w:pPr>
      <w:r>
        <w:rPr>
          <w:rFonts w:asciiTheme="minorHAnsi" w:hAnsiTheme="minorHAnsi" w:cs="Arial"/>
          <w:b/>
          <w:sz w:val="22"/>
          <w:szCs w:val="22"/>
        </w:rPr>
        <w:lastRenderedPageBreak/>
        <w:t>7 COST EFFECTIVENESS OF MOBILITY</w:t>
      </w:r>
    </w:p>
    <w:p w:rsidR="00CB5515" w:rsidRDefault="00CB5515" w:rsidP="00826352">
      <w:pPr>
        <w:jc w:val="both"/>
        <w:rPr>
          <w:rFonts w:asciiTheme="minorHAnsi" w:hAnsiTheme="minorHAnsi" w:cs="Arial"/>
          <w:sz w:val="22"/>
          <w:szCs w:val="22"/>
        </w:rPr>
      </w:pPr>
    </w:p>
    <w:p w:rsidR="00CB5515" w:rsidRDefault="00CB5515" w:rsidP="00826352">
      <w:pPr>
        <w:jc w:val="both"/>
        <w:rPr>
          <w:rFonts w:asciiTheme="minorHAnsi" w:hAnsiTheme="minorHAnsi" w:cs="Arial"/>
          <w:sz w:val="22"/>
          <w:szCs w:val="22"/>
        </w:rPr>
      </w:pPr>
      <w:r>
        <w:rPr>
          <w:rFonts w:asciiTheme="minorHAnsi" w:hAnsiTheme="minorHAnsi" w:cs="Arial"/>
          <w:sz w:val="22"/>
          <w:szCs w:val="22"/>
        </w:rPr>
        <w:t xml:space="preserve">Ultimately, sustainable transportation policy for a city would be one that maximizes mobility and access to the city, but minimizes user and social costs. Electric bikes provide high levels of mobility with very low user costs. Moreover, the only negative externality that is worse than all other modes is lead pollution from the use of lead acid batteries. There are alternative battery technologies that can be used, which will increase the cost of electric bike use, but mitigate the lead pollution problem. Nickel Metal Hydride and Lithium Ion batteries are alternatives are more environmentally benign but would increase the purchase price of an electric bike by 20-25%, and increase the operating cost by about 100% </w:t>
      </w:r>
      <w:r w:rsidR="001061EE">
        <w:rPr>
          <w:rFonts w:asciiTheme="minorHAnsi" w:hAnsiTheme="minorHAnsi" w:cs="Arial"/>
          <w:sz w:val="22"/>
          <w:szCs w:val="22"/>
        </w:rPr>
        <w:fldChar w:fldCharType="begin"/>
      </w:r>
      <w:r>
        <w:rPr>
          <w:rFonts w:asciiTheme="minorHAnsi" w:hAnsiTheme="minorHAnsi" w:cs="Arial"/>
          <w:sz w:val="22"/>
          <w:szCs w:val="22"/>
        </w:rPr>
        <w:instrText xml:space="preserve"> ADDIN EN.CITE &lt;EndNote&gt;&lt;Cite&gt;&lt;Author&gt;Jamerson&lt;/Author&gt;&lt;Year&gt;2004&lt;/Year&gt;&lt;RecNum&gt;11&lt;/RecNum&gt;&lt;record&gt;&lt;database name="motolit.enl" path="C:\Chris\SCHOOL\Research\China\Electric scooters\China Literature\Motorcycles\motolit.enl"&gt;motolit.enl&lt;/database&gt;&lt;source-app name="EndNote" version="8.0"&gt;EndNote&lt;/source-app&gt;&lt;rec-number&gt;11&lt;/rec-number&gt;&lt;ref-type name="Report"&gt;27&lt;/ref-type&gt;&lt;contributors&gt;&lt;authors&gt;&lt;author&gt;&lt;style face="normal" font="default" size="100%"&gt;Jamerson, F.E. &lt;/style&gt;&lt;/author&gt;&lt;author&gt;&lt;style face="normal" font="default" size="100%"&gt;Benjamin, E. &lt;/style&gt;&lt;/author&gt;&lt;/authors&gt;&lt;/contributors&gt;&lt;titles&gt;&lt;title&gt;&lt;style face="normal" font="default" size="100%"&gt;Electric Bikes Worldwide Reports with 2005 update-10,000,000 Light Electric Vehicles in 2004&lt;/style&gt;&lt;/title&gt;&lt;/titles&gt;&lt;dates&gt;&lt;year&gt;&lt;style face="normal" font="default" size="100%"&gt;2004&lt;/style&gt;&lt;/year&gt;&lt;pub-dates&gt;&lt;date&gt;&lt;style face="normal" font="default" size="100%"&gt;June 2004&lt;/style&gt;&lt;/date&gt;&lt;/pub-dates&gt;&lt;/dates&gt;&lt;isbn&gt;&lt;style face="normal" font="default" size="100%"&gt;Seventh Edition&lt;/style&gt;&lt;/isbn&gt;&lt;urls&gt;&lt;/urls&gt;&lt;/record&gt;&lt;/Cite&gt;&lt;/EndNote&gt;</w:instrText>
      </w:r>
      <w:r w:rsidR="001061EE">
        <w:rPr>
          <w:rFonts w:asciiTheme="minorHAnsi" w:hAnsiTheme="minorHAnsi" w:cs="Arial"/>
          <w:sz w:val="22"/>
          <w:szCs w:val="22"/>
        </w:rPr>
        <w:fldChar w:fldCharType="separate"/>
      </w:r>
      <w:r>
        <w:rPr>
          <w:rFonts w:asciiTheme="minorHAnsi" w:hAnsiTheme="minorHAnsi" w:cs="Arial"/>
          <w:sz w:val="22"/>
          <w:szCs w:val="22"/>
        </w:rPr>
        <w:t>(Jamerson and Benjamin 2004)</w:t>
      </w:r>
      <w:r w:rsidR="001061EE">
        <w:rPr>
          <w:rFonts w:asciiTheme="minorHAnsi" w:hAnsiTheme="minorHAnsi" w:cs="Arial"/>
          <w:sz w:val="22"/>
          <w:szCs w:val="22"/>
        </w:rPr>
        <w:fldChar w:fldCharType="end"/>
      </w:r>
      <w:r>
        <w:rPr>
          <w:rFonts w:asciiTheme="minorHAnsi" w:hAnsiTheme="minorHAnsi" w:cs="Arial"/>
          <w:sz w:val="22"/>
          <w:szCs w:val="22"/>
        </w:rPr>
        <w:t xml:space="preserve">. Even with these increased costs, the cost-effectiveness of travel is still lower than any other modes. Figure </w:t>
      </w:r>
      <w:r w:rsidR="00BD1238">
        <w:rPr>
          <w:rFonts w:asciiTheme="minorHAnsi" w:hAnsiTheme="minorHAnsi" w:cs="Arial"/>
          <w:sz w:val="22"/>
          <w:szCs w:val="22"/>
        </w:rPr>
        <w:t>4</w:t>
      </w:r>
      <w:r>
        <w:rPr>
          <w:rFonts w:asciiTheme="minorHAnsi" w:hAnsiTheme="minorHAnsi" w:cs="Arial"/>
          <w:sz w:val="22"/>
          <w:szCs w:val="22"/>
        </w:rPr>
        <w:t xml:space="preserve"> shows the cost effectiveness of traveling 100 kilometers by various alternative modes</w:t>
      </w:r>
      <w:r w:rsidR="00AD1DAF">
        <w:rPr>
          <w:rFonts w:asciiTheme="minorHAnsi" w:hAnsiTheme="minorHAnsi" w:cs="Arial"/>
          <w:sz w:val="22"/>
          <w:szCs w:val="22"/>
        </w:rPr>
        <w:t>, including internal costs (travel time, out-of-pocket costs) and external costs (pollution remediation, safety, public subsidy)</w:t>
      </w:r>
      <w:r>
        <w:rPr>
          <w:rFonts w:asciiTheme="minorHAnsi" w:hAnsiTheme="minorHAnsi" w:cs="Arial"/>
          <w:sz w:val="22"/>
          <w:szCs w:val="22"/>
        </w:rPr>
        <w:t xml:space="preserve">. </w:t>
      </w:r>
    </w:p>
    <w:p w:rsidR="00CB5515" w:rsidRDefault="00CB5515" w:rsidP="00826352">
      <w:pPr>
        <w:jc w:val="both"/>
        <w:rPr>
          <w:rFonts w:asciiTheme="minorHAnsi" w:hAnsiTheme="minorHAnsi" w:cs="Arial"/>
          <w:sz w:val="22"/>
          <w:szCs w:val="22"/>
        </w:rPr>
      </w:pPr>
    </w:p>
    <w:p w:rsidR="00CB5515" w:rsidRDefault="00CB5515" w:rsidP="00826352">
      <w:pPr>
        <w:jc w:val="both"/>
        <w:rPr>
          <w:rFonts w:asciiTheme="minorHAnsi" w:hAnsiTheme="minorHAnsi" w:cs="Arial"/>
          <w:sz w:val="22"/>
          <w:szCs w:val="22"/>
        </w:rPr>
      </w:pPr>
      <w:r w:rsidRPr="00CB5515">
        <w:rPr>
          <w:rFonts w:asciiTheme="minorHAnsi" w:hAnsiTheme="minorHAnsi" w:cs="Arial"/>
          <w:noProof/>
          <w:sz w:val="22"/>
          <w:szCs w:val="22"/>
          <w:lang w:eastAsia="en-US"/>
        </w:rPr>
        <w:drawing>
          <wp:inline distT="0" distB="0" distL="0" distR="0">
            <wp:extent cx="5353050" cy="2828925"/>
            <wp:effectExtent l="19050" t="0" r="19050" b="0"/>
            <wp:docPr id="1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heme="minorHAnsi" w:hAnsiTheme="minorHAnsi" w:cs="Arial"/>
          <w:sz w:val="22"/>
          <w:szCs w:val="22"/>
        </w:rPr>
        <w:t xml:space="preserve"> </w:t>
      </w:r>
    </w:p>
    <w:p w:rsidR="00CB5515" w:rsidRPr="00CB5515" w:rsidRDefault="001061EE" w:rsidP="00826352">
      <w:pPr>
        <w:jc w:val="both"/>
        <w:rPr>
          <w:rFonts w:asciiTheme="minorHAnsi" w:hAnsiTheme="minorHAnsi" w:cs="Arial"/>
          <w:sz w:val="22"/>
          <w:szCs w:val="22"/>
        </w:rPr>
      </w:pPr>
      <w:r w:rsidRPr="001061EE">
        <w:rPr>
          <w:rFonts w:asciiTheme="minorHAnsi" w:hAnsiTheme="minorHAnsi" w:cs="Arial"/>
          <w:b/>
          <w:noProof/>
          <w:sz w:val="22"/>
          <w:szCs w:val="22"/>
          <w:lang w:eastAsia="zh-TW"/>
        </w:rPr>
        <w:pict>
          <v:shape id="_x0000_s1067" type="#_x0000_t202" style="position:absolute;left:0;text-align:left;margin-left:1.75pt;margin-top:.75pt;width:421.25pt;height:118.35pt;z-index:251655679;mso-height-percent:200;mso-height-percent:200;mso-width-relative:margin;mso-height-relative:margin">
            <v:textbox style="mso-fit-shape-to-text:t">
              <w:txbxContent>
                <w:p w:rsidR="00CB076B" w:rsidRPr="00AD1DAF" w:rsidRDefault="00CB076B" w:rsidP="00AD1DAF">
                  <w:pPr>
                    <w:rPr>
                      <w:rFonts w:asciiTheme="minorHAnsi" w:eastAsia="Times New Roman" w:hAnsiTheme="minorHAnsi"/>
                      <w:b/>
                      <w:bCs/>
                      <w:color w:val="000000"/>
                      <w:sz w:val="22"/>
                      <w:szCs w:val="22"/>
                      <w:lang w:eastAsia="en-US"/>
                    </w:rPr>
                  </w:pPr>
                  <w:r w:rsidRPr="00AD1DAF">
                    <w:rPr>
                      <w:rFonts w:asciiTheme="minorHAnsi" w:eastAsia="Times New Roman" w:hAnsiTheme="minorHAnsi"/>
                      <w:b/>
                      <w:bCs/>
                      <w:color w:val="000000"/>
                      <w:sz w:val="22"/>
                      <w:szCs w:val="22"/>
                      <w:lang w:eastAsia="en-US"/>
                    </w:rPr>
                    <w:t xml:space="preserve">Notes: </w:t>
                  </w:r>
                </w:p>
                <w:p w:rsidR="00CB076B" w:rsidRPr="00AD1DAF" w:rsidRDefault="00CB076B" w:rsidP="00AD1DAF">
                  <w:pPr>
                    <w:rPr>
                      <w:rFonts w:asciiTheme="minorHAnsi" w:eastAsia="Times New Roman" w:hAnsiTheme="minorHAnsi"/>
                      <w:bCs/>
                      <w:color w:val="000000"/>
                      <w:sz w:val="20"/>
                      <w:szCs w:val="20"/>
                      <w:lang w:eastAsia="en-US"/>
                    </w:rPr>
                  </w:pPr>
                  <w:r w:rsidRPr="00AD1DAF">
                    <w:rPr>
                      <w:rFonts w:asciiTheme="minorHAnsi" w:eastAsia="Times New Roman" w:hAnsiTheme="minorHAnsi"/>
                      <w:bCs/>
                      <w:color w:val="000000"/>
                      <w:sz w:val="20"/>
                      <w:szCs w:val="20"/>
                      <w:vertAlign w:val="superscript"/>
                      <w:lang w:eastAsia="en-US"/>
                    </w:rPr>
                    <w:t>a</w:t>
                  </w:r>
                  <w:r w:rsidRPr="00AD1DAF">
                    <w:rPr>
                      <w:rFonts w:asciiTheme="minorHAnsi" w:eastAsia="Times New Roman" w:hAnsiTheme="minorHAnsi"/>
                      <w:bCs/>
                      <w:color w:val="000000"/>
                      <w:sz w:val="20"/>
                      <w:szCs w:val="20"/>
                      <w:lang w:eastAsia="en-US"/>
                    </w:rPr>
                    <w:t xml:space="preserve"> </w:t>
                  </w:r>
                  <w:r>
                    <w:rPr>
                      <w:rFonts w:asciiTheme="minorHAnsi" w:eastAsia="Times New Roman" w:hAnsiTheme="minorHAnsi"/>
                      <w:bCs/>
                      <w:color w:val="000000"/>
                      <w:sz w:val="20"/>
                      <w:szCs w:val="20"/>
                      <w:lang w:eastAsia="en-US"/>
                    </w:rPr>
                    <w:t>Electricity rate: $0.08/kWh from</w:t>
                  </w:r>
                  <w:r w:rsidRPr="00AD1DAF">
                    <w:rPr>
                      <w:rFonts w:asciiTheme="minorHAnsi" w:eastAsia="Times New Roman" w:hAnsiTheme="minorHAnsi"/>
                      <w:bCs/>
                      <w:color w:val="000000"/>
                      <w:sz w:val="20"/>
                      <w:szCs w:val="20"/>
                      <w:lang w:eastAsia="en-US"/>
                    </w:rPr>
                    <w:t xml:space="preserve"> </w:t>
                  </w:r>
                  <w:r w:rsidR="001061EE" w:rsidRPr="00AD1DAF">
                    <w:rPr>
                      <w:rFonts w:asciiTheme="minorHAnsi" w:eastAsia="Times New Roman" w:hAnsiTheme="minorHAnsi"/>
                      <w:bCs/>
                      <w:color w:val="000000"/>
                      <w:sz w:val="20"/>
                      <w:szCs w:val="20"/>
                      <w:lang w:eastAsia="en-US"/>
                    </w:rPr>
                    <w:fldChar w:fldCharType="begin"/>
                  </w:r>
                  <w:r w:rsidRPr="00AD1DAF">
                    <w:rPr>
                      <w:rFonts w:asciiTheme="minorHAnsi" w:eastAsia="Times New Roman" w:hAnsiTheme="minorHAnsi"/>
                      <w:bCs/>
                      <w:color w:val="000000"/>
                      <w:sz w:val="20"/>
                      <w:szCs w:val="20"/>
                      <w:lang w:eastAsia="en-US"/>
                    </w:rPr>
                    <w:instrText xml:space="preserve"> ADDIN EN.CITE &lt;EndNote&gt;&lt;Cite&gt;&lt;Author&gt;Weinert&lt;/Author&gt;&lt;Year&gt;2007&lt;/Year&gt;&lt;RecNum&gt;120&lt;/RecNum&gt;&lt;record&gt;&lt;database name="motolit.enl" path="C:\Chris\SCHOOL\Research\China\Electric scooters\China Literature\Motorcycles\motolit.enl"&gt;motolit.enl&lt;/database&gt;&lt;source-app name="EndNote" version="8.0"&gt;EndNote&lt;/source-app&gt;&lt;rec-number&gt;120&lt;/rec-number&gt;&lt;ref-type name="Journal Article"&gt;17&lt;/ref-type&gt;&lt;contributors&gt;&lt;authors&gt;&lt;author&gt;&lt;style face="normal" font="default" size="100%"&gt;Weinert, J.X.&lt;/style&gt;&lt;/author&gt;&lt;author&gt;&lt;style face="normal" font="default" size="100%"&gt;Ma, C.T.&lt;/style&gt;&lt;/author&gt;&lt;author&gt;&lt;style face="normal" font="default" size="100%"&gt;Cherry, C.&lt;/style&gt;&lt;/author&gt;&lt;/authors&gt;&lt;/contributors&gt;&lt;titles&gt;&lt;title&gt;&lt;style face="normal" font="default" size="100%"&gt;The Transition to Electric Bikes in China: History and Key Reasons for Rapid Growth&lt;/style&gt;&lt;/title&gt;&lt;secondary-title&gt;&lt;style face="normal" font="default" size="100%"&gt;Transportation&lt;/style&gt;&lt;/secondary-title&gt;&lt;/titles&gt;&lt;periodical&gt;&lt;full-title&gt;&lt;style face="normal" font="default" size="100%"&gt;Transportation&lt;/style&gt;&lt;/full-title&gt;&lt;/periodical&gt;&lt;volume&gt;&lt;style face="normal" font="default" size="100%"&gt;Forthcoming&lt;/style&gt;&lt;/volume&gt;&lt;number&gt;&lt;style face="normal" font="default" size="100%"&gt;Online-First&lt;/style&gt;&lt;/number&gt;&lt;dates&gt;&lt;year&gt;&lt;style face="normal" font="default" size="100%"&gt;2007&lt;/style&gt;&lt;/year&gt;&lt;/dates&gt;&lt;publisher&gt;&lt;style face="normal" font="default" size="100%"&gt;Springer&lt;/style&gt;&lt;/publisher&gt;&lt;urls&gt;&lt;/urls&gt;&lt;/record&gt;&lt;/Cite&gt;&lt;/EndNote&gt;</w:instrText>
                  </w:r>
                  <w:r w:rsidR="001061EE" w:rsidRPr="00AD1DAF">
                    <w:rPr>
                      <w:rFonts w:asciiTheme="minorHAnsi" w:eastAsia="Times New Roman" w:hAnsiTheme="minorHAnsi"/>
                      <w:bCs/>
                      <w:color w:val="000000"/>
                      <w:sz w:val="20"/>
                      <w:szCs w:val="20"/>
                      <w:lang w:eastAsia="en-US"/>
                    </w:rPr>
                    <w:fldChar w:fldCharType="separate"/>
                  </w:r>
                  <w:r w:rsidRPr="00AD1DAF">
                    <w:rPr>
                      <w:rFonts w:asciiTheme="minorHAnsi" w:eastAsia="Times New Roman" w:hAnsiTheme="minorHAnsi"/>
                      <w:bCs/>
                      <w:color w:val="000000"/>
                      <w:sz w:val="20"/>
                      <w:szCs w:val="20"/>
                      <w:lang w:eastAsia="en-US"/>
                    </w:rPr>
                    <w:t>(Weinert, Ma et al. 2007)</w:t>
                  </w:r>
                  <w:r w:rsidR="001061EE" w:rsidRPr="00AD1DAF">
                    <w:rPr>
                      <w:rFonts w:asciiTheme="minorHAnsi" w:eastAsia="Times New Roman" w:hAnsiTheme="minorHAnsi"/>
                      <w:bCs/>
                      <w:color w:val="000000"/>
                      <w:sz w:val="20"/>
                      <w:szCs w:val="20"/>
                      <w:lang w:eastAsia="en-US"/>
                    </w:rPr>
                    <w:fldChar w:fldCharType="end"/>
                  </w:r>
                  <w:r w:rsidRPr="00AD1DAF">
                    <w:rPr>
                      <w:rFonts w:asciiTheme="minorHAnsi" w:eastAsia="Times New Roman" w:hAnsiTheme="minorHAnsi"/>
                      <w:bCs/>
                      <w:color w:val="000000"/>
                      <w:sz w:val="20"/>
                      <w:szCs w:val="20"/>
                      <w:lang w:eastAsia="en-US"/>
                    </w:rPr>
                    <w:t xml:space="preserve"> and </w:t>
                  </w:r>
                  <w:r w:rsidR="001061EE" w:rsidRPr="00AD1DAF">
                    <w:rPr>
                      <w:rFonts w:asciiTheme="minorHAnsi" w:eastAsia="Times New Roman" w:hAnsiTheme="minorHAnsi"/>
                      <w:bCs/>
                      <w:color w:val="000000"/>
                      <w:sz w:val="20"/>
                      <w:szCs w:val="20"/>
                      <w:lang w:eastAsia="en-US"/>
                    </w:rPr>
                    <w:fldChar w:fldCharType="begin"/>
                  </w:r>
                  <w:r w:rsidRPr="00AD1DAF">
                    <w:rPr>
                      <w:rFonts w:asciiTheme="minorHAnsi" w:eastAsia="Times New Roman" w:hAnsiTheme="minorHAnsi"/>
                      <w:bCs/>
                      <w:color w:val="000000"/>
                      <w:sz w:val="20"/>
                      <w:szCs w:val="20"/>
                      <w:lang w:eastAsia="en-US"/>
                    </w:rPr>
                    <w:instrText xml:space="preserve"> ADDIN EN.CITE &lt;EndNote&gt;&lt;Cite&gt;&lt;Author&gt;Metschies&lt;/Author&gt;&lt;Year&gt;2007&lt;/Year&gt;&lt;RecNum&gt;178&lt;/RecNum&gt;&lt;record&gt;&lt;database name="motolit.enl" path="C:\Chris\SCHOOL\Research\China\Electric scooters\China Literature\Motorcycles\motolit.enl"&gt;motolit.enl&lt;/database&gt;&lt;source-app name="EndNote" version="8.0"&gt;EndNote&lt;/source-app&gt;&lt;rec-number&gt;178&lt;/rec-number&gt;&lt;ref-type name="Report"&gt;27&lt;/ref-type&gt;&lt;contributors&gt;&lt;authors&gt;&lt;author&gt;&lt;style face="normal" font="default" size="100%"&gt;Metschies, G.P.&lt;/style&gt;&lt;/author&gt;&lt;/authors&gt;&lt;/contributors&gt;&lt;titles&gt;&lt;title&gt;&lt;style face="normal" font="default" size="100%"&gt;International Fuel Prices 2007&lt;/style&gt;&lt;/title&gt;&lt;/titles&gt;&lt;dates&gt;&lt;year&gt;&lt;style face="normal" font="default" size="100%"&gt;2007&lt;/style&gt;&lt;/year&gt;&lt;/dates&gt;&lt;publisher&gt;&lt;style face="normal" font="default" size="100%"&gt;GTZ&lt;/style&gt;&lt;/publisher&gt;&lt;isbn&gt;&lt;style face="normal" font="default" size="100%"&gt;5th Edition&lt;/style&gt;&lt;/isbn&gt;&lt;urls&gt;&lt;/urls&gt;&lt;/record&gt;&lt;/Cite&gt;&lt;/EndNote&gt;</w:instrText>
                  </w:r>
                  <w:r w:rsidR="001061EE" w:rsidRPr="00AD1DAF">
                    <w:rPr>
                      <w:rFonts w:asciiTheme="minorHAnsi" w:eastAsia="Times New Roman" w:hAnsiTheme="minorHAnsi"/>
                      <w:bCs/>
                      <w:color w:val="000000"/>
                      <w:sz w:val="20"/>
                      <w:szCs w:val="20"/>
                      <w:lang w:eastAsia="en-US"/>
                    </w:rPr>
                    <w:fldChar w:fldCharType="separate"/>
                  </w:r>
                  <w:r w:rsidRPr="00AD1DAF">
                    <w:rPr>
                      <w:rFonts w:asciiTheme="minorHAnsi" w:eastAsia="Times New Roman" w:hAnsiTheme="minorHAnsi"/>
                      <w:bCs/>
                      <w:color w:val="000000"/>
                      <w:sz w:val="20"/>
                      <w:szCs w:val="20"/>
                      <w:lang w:eastAsia="en-US"/>
                    </w:rPr>
                    <w:t>(Metschies 2007)</w:t>
                  </w:r>
                  <w:r w:rsidR="001061EE" w:rsidRPr="00AD1DAF">
                    <w:rPr>
                      <w:rFonts w:asciiTheme="minorHAnsi" w:eastAsia="Times New Roman" w:hAnsiTheme="minorHAnsi"/>
                      <w:bCs/>
                      <w:color w:val="000000"/>
                      <w:sz w:val="20"/>
                      <w:szCs w:val="20"/>
                      <w:lang w:eastAsia="en-US"/>
                    </w:rPr>
                    <w:fldChar w:fldCharType="end"/>
                  </w:r>
                </w:p>
                <w:p w:rsidR="00CB076B" w:rsidRPr="00AD1DAF" w:rsidRDefault="00CB076B" w:rsidP="00AD1DAF">
                  <w:pPr>
                    <w:rPr>
                      <w:rFonts w:asciiTheme="minorHAnsi" w:eastAsia="Times New Roman" w:hAnsiTheme="minorHAnsi"/>
                      <w:bCs/>
                      <w:color w:val="000000"/>
                      <w:sz w:val="20"/>
                      <w:szCs w:val="20"/>
                      <w:lang w:eastAsia="en-US"/>
                    </w:rPr>
                  </w:pPr>
                  <w:proofErr w:type="gramStart"/>
                  <w:r w:rsidRPr="00AD1DAF">
                    <w:rPr>
                      <w:rFonts w:asciiTheme="minorHAnsi" w:eastAsia="Times New Roman" w:hAnsiTheme="minorHAnsi"/>
                      <w:bCs/>
                      <w:color w:val="000000"/>
                      <w:sz w:val="20"/>
                      <w:szCs w:val="20"/>
                      <w:vertAlign w:val="superscript"/>
                      <w:lang w:eastAsia="en-US"/>
                    </w:rPr>
                    <w:t>b</w:t>
                  </w:r>
                  <w:proofErr w:type="gramEnd"/>
                  <w:r w:rsidRPr="00AD1DAF">
                    <w:rPr>
                      <w:rFonts w:asciiTheme="minorHAnsi" w:eastAsia="Times New Roman" w:hAnsiTheme="minorHAnsi"/>
                      <w:bCs/>
                      <w:color w:val="000000"/>
                      <w:sz w:val="20"/>
                      <w:szCs w:val="20"/>
                      <w:vertAlign w:val="superscript"/>
                      <w:lang w:eastAsia="en-US"/>
                    </w:rPr>
                    <w:t xml:space="preserve"> </w:t>
                  </w:r>
                  <w:r w:rsidRPr="00AD1DAF">
                    <w:rPr>
                      <w:rFonts w:asciiTheme="minorHAnsi" w:eastAsia="Times New Roman" w:hAnsiTheme="minorHAnsi"/>
                      <w:bCs/>
                      <w:color w:val="000000"/>
                      <w:sz w:val="20"/>
                      <w:szCs w:val="20"/>
                      <w:lang w:eastAsia="en-US"/>
                    </w:rPr>
                    <w:t xml:space="preserve">It is assumed that </w:t>
                  </w:r>
                  <w:r>
                    <w:rPr>
                      <w:rFonts w:asciiTheme="minorHAnsi" w:eastAsia="Times New Roman" w:hAnsiTheme="minorHAnsi"/>
                      <w:bCs/>
                      <w:color w:val="000000"/>
                      <w:sz w:val="20"/>
                      <w:szCs w:val="20"/>
                      <w:lang w:eastAsia="en-US"/>
                    </w:rPr>
                    <w:t>bus fa</w:t>
                  </w:r>
                  <w:r w:rsidRPr="00AD1DAF">
                    <w:rPr>
                      <w:rFonts w:asciiTheme="minorHAnsi" w:eastAsia="Times New Roman" w:hAnsiTheme="minorHAnsi"/>
                      <w:bCs/>
                      <w:color w:val="000000"/>
                      <w:sz w:val="20"/>
                      <w:szCs w:val="20"/>
                      <w:lang w:eastAsia="en-US"/>
                    </w:rPr>
                    <w:t>re covers all operating costs in China, including fuel, maintenance and labor, but not including vehicle capital costs.</w:t>
                  </w:r>
                </w:p>
                <w:p w:rsidR="00CB076B" w:rsidRPr="00AD1DAF" w:rsidRDefault="00CB076B" w:rsidP="00AD1DAF">
                  <w:pPr>
                    <w:rPr>
                      <w:rFonts w:asciiTheme="minorHAnsi" w:eastAsia="Times New Roman" w:hAnsiTheme="minorHAnsi"/>
                      <w:bCs/>
                      <w:color w:val="000000"/>
                      <w:sz w:val="20"/>
                      <w:szCs w:val="20"/>
                      <w:lang w:eastAsia="en-US"/>
                    </w:rPr>
                  </w:pPr>
                  <w:r w:rsidRPr="00AD1DAF">
                    <w:rPr>
                      <w:rFonts w:asciiTheme="minorHAnsi" w:eastAsia="Times New Roman" w:hAnsiTheme="minorHAnsi"/>
                      <w:bCs/>
                      <w:color w:val="000000"/>
                      <w:sz w:val="20"/>
                      <w:szCs w:val="20"/>
                      <w:vertAlign w:val="superscript"/>
                      <w:lang w:eastAsia="en-US"/>
                    </w:rPr>
                    <w:t>c</w:t>
                  </w:r>
                  <w:r w:rsidRPr="00AD1DAF">
                    <w:rPr>
                      <w:rFonts w:asciiTheme="minorHAnsi" w:eastAsia="Times New Roman" w:hAnsiTheme="minorHAnsi"/>
                      <w:bCs/>
                      <w:color w:val="000000"/>
                      <w:sz w:val="20"/>
                      <w:szCs w:val="20"/>
                      <w:lang w:eastAsia="en-US"/>
                    </w:rPr>
                    <w:t xml:space="preserve"> </w:t>
                  </w:r>
                  <w:r>
                    <w:rPr>
                      <w:rFonts w:asciiTheme="minorHAnsi" w:eastAsia="Times New Roman" w:hAnsiTheme="minorHAnsi"/>
                      <w:bCs/>
                      <w:color w:val="000000"/>
                      <w:sz w:val="20"/>
                      <w:szCs w:val="20"/>
                      <w:lang w:eastAsia="en-US"/>
                    </w:rPr>
                    <w:t>Purchase price a</w:t>
                  </w:r>
                  <w:r w:rsidRPr="00AD1DAF">
                    <w:rPr>
                      <w:rFonts w:asciiTheme="minorHAnsi" w:eastAsia="Times New Roman" w:hAnsiTheme="minorHAnsi"/>
                      <w:bCs/>
                      <w:color w:val="000000"/>
                      <w:sz w:val="20"/>
                      <w:szCs w:val="20"/>
                      <w:lang w:eastAsia="en-US"/>
                    </w:rPr>
                    <w:t xml:space="preserve">ssumes E-bike, Bicycle, Bus and Car cost $275,  $50,  $85,000, and $10,000, respectively and have useable lives of 50,000, 20,000, 50,000,000, and 197,000, passenger kilometers respectively </w:t>
                  </w:r>
                  <w:r w:rsidR="001061EE" w:rsidRPr="00AD1DAF">
                    <w:rPr>
                      <w:rFonts w:asciiTheme="minorHAnsi" w:eastAsia="Times New Roman" w:hAnsiTheme="minorHAnsi"/>
                      <w:bCs/>
                      <w:color w:val="000000"/>
                      <w:sz w:val="20"/>
                      <w:szCs w:val="20"/>
                      <w:lang w:eastAsia="en-US"/>
                    </w:rPr>
                    <w:fldChar w:fldCharType="begin"/>
                  </w:r>
                  <w:r w:rsidRPr="00AD1DAF">
                    <w:rPr>
                      <w:rFonts w:asciiTheme="minorHAnsi" w:eastAsia="Times New Roman" w:hAnsiTheme="minorHAnsi"/>
                      <w:bCs/>
                      <w:color w:val="000000"/>
                      <w:sz w:val="20"/>
                      <w:szCs w:val="20"/>
                      <w:lang w:eastAsia="en-US"/>
                    </w:rPr>
                    <w:instrText xml:space="preserve"> ADDIN EN.CITE &lt;EndNote&gt;&lt;Cite&gt;&lt;Author&gt;Sullivan&lt;/Author&gt;&lt;Year&gt;1998&lt;/Year&gt;&lt;RecNum&gt;21&lt;/RecNum&gt;&lt;record&gt;&lt;database name='motolit.enl' path='C:\Chris\SCHOOL\Research\China\Electric scooters\China Literature\Motorcycles\motolit.enl'&gt;motolit.enl&lt;/database&gt;&lt;source-app name='EndNote' version='8.0'&gt;EndNote&lt;/source-app&gt;&lt;rec-number&gt;21&lt;/rec-number&gt;&lt;ref-type name='Report'&gt;27&lt;/ref-type&gt;&lt;contributors&gt;&lt;authors&gt;&lt;author&gt;&lt;style face='normal' font='default' size='100%'&gt;Sullivan, J.L.&lt;/style&gt;&lt;/author&gt;&lt;author&gt;&lt;style face='normal' font='default' size='100%'&gt;Williams, R.L.&lt;/style&gt;&lt;/author&gt;&lt;author&gt;&lt;style face='normal' font='default' size='100%'&gt;Yester, S.&lt;/style&gt;&lt;/author&gt;&lt;author&gt;&lt;style face='normal' font='default' size='100%'&gt;Cobas-Flores, E.&lt;/style&gt;&lt;/author&gt;&lt;author&gt;&lt;style face='normal' font='default' size='100%'&gt;Chubbs, S.T.&lt;/style&gt;&lt;/author&gt;&lt;author&gt;&lt;style face='normal' font='default' size='100%'&gt;Hentges, S.G.&lt;/style&gt;&lt;/author&gt;&lt;author&gt;&lt;style face='normal' font='default' size='100%'&gt;Pomper, S.D.&lt;/style&gt;&lt;/author&gt;&lt;/authors&gt;&lt;/contributors&gt;&lt;titles&gt;&lt;title&gt;&lt;style face='normal' font='default' size='100%'&gt;Life Cycle Inventory of a Generic U.S. Family Sedan Overview of Results USCAR AMP Project&lt;/style&gt;&lt;/title&gt;&lt;/titles&gt;&lt;dates&gt;&lt;year&gt;&lt;style face='normal' font='default' size='100%'&gt;1998&lt;/style&gt;&lt;/year&gt;&lt;/dates&gt;&lt;publisher&gt;&lt;style face='normal' font='default' size='100%'&gt;Society of Automotive Engineers&lt;/style&gt;&lt;/publisher&gt;&lt;isbn&gt;&lt;style face='normal' font='default' size='100%'&gt;982160&lt;/style&gt;&lt;/isbn&gt;&lt;image&gt;0509779200sullivan 1998.pdf&lt;/image&gt;&lt;urls&gt;&lt;pdf-urls&gt;&lt;url&gt;&lt;style face='normal' font='default' size='100%'&gt;&lt;/style&gt;&lt;/url&gt;&lt;url&gt;&lt;style face='normal' font='default' size='100%'&gt; &lt;/style&gt;&lt;/url&gt;&lt;/pdf-urls&gt;&lt;/urls&gt;&lt;/record&gt;&lt;/Cite&gt;&lt;Cite&gt;&lt;Author&gt;Volvo&lt;/Author&gt;&lt;Year&gt;2006&amp;#xD;&lt;/Year&gt;&lt;RecNum&gt;107&lt;/RecNum&gt;&lt;record&gt;&lt;database name="motolit.enl" path="C:\Chris\SCHOOL\Research\China\Electric scooters\China Literature\Motorcycles\motolit.enl"&gt;motolit.enl&lt;/database&gt;&lt;source-app name="EndNote" version="8.0"&gt;EndNote&lt;/source-app&gt;&lt;rec-number&gt;107&lt;/rec-number&gt;&lt;ref-type name="Report"&gt;27&lt;/ref-type&gt;&lt;contributors&gt;&lt;authors&gt;&lt;author&gt;&lt;style face="normal" font="default" size="100%"&gt;Volvo&lt;/style&gt;&lt;/author&gt;&lt;/authors&gt;&lt;/contributors&gt;&lt;titles&gt;&lt;title&gt;&lt;style face="normal" font="default" size="100%"&gt;Environment Product Declaration-Volvo 8500 Low-Entry&lt;/style&gt;&lt;/title&gt;&lt;/titles&gt;&lt;dates&gt;&lt;year&gt;&lt;style face="normal" font="default" size="100%"&gt;2006&amp;#xD;&lt;/style&gt;&lt;/year&gt;&lt;/dates&gt;&lt;urls&gt;&lt;/urls&gt;&lt;/record&gt;&lt;/Cite&gt;&lt;Cite&gt;&lt;Author&gt;People&amp;apos;s Daily Online&lt;/Author&gt;&lt;Year&gt;2002&lt;/Year&gt;&lt;RecNum&gt;177&lt;/RecNum&gt;&lt;record&gt;&lt;database name='motolit.enl' path='C:\Chris\SCHOOL\Research\China\Electric scooters\China Literature\Motorcycles\motolit.enl'&gt;motolit.enl&lt;/database&gt;&lt;source-app name='EndNote' version='8.0'&gt;EndNote&lt;/source-app&gt;&lt;rec-number&gt;177&lt;/rec-number&gt;&lt;ref-type name='Newspaper Article'&gt;23&lt;/ref-type&gt;&lt;contributors&gt;&lt;authors&gt;&lt;author&gt;&lt;style face='normal' font='default' size='100%'&gt;People&amp;apos;s Daily Online,&lt;/style&gt;&lt;/author&gt;&lt;/authors&gt;&lt;/contributors&gt;&lt;titles&gt;&lt;title&gt;&lt;style face='normal' font='default' size='100%'&gt;Shanghai to Purchase 2,010 Volvo Buses&lt;/style&gt;&lt;/title&gt;&lt;secondary-title&gt;&lt;style face='normal' font='default' size='100%'&gt;People&amp;apos;s Daily Online&lt;/style&gt;&lt;/secondary-title&gt;&lt;/titles&gt;&lt;dates&gt;&lt;year&gt;&lt;style face='normal' font='default' size='100%'&gt;2002&lt;/style&gt;&lt;/year&gt;&lt;pub-dates&gt;&lt;date&gt;&lt;style face='normal' font='default' size='100%'&gt;December 23, 2002&lt;/style&gt;&lt;/date&gt;&lt;/pub-dates&gt;&lt;/dates&gt;&lt;urls&gt;&lt;related-urls&gt;&lt;url&gt;&lt;style face='normal' font='default' size='100%'&gt;http://english.people.com.cn/200212/23/eng20021223_108944.shtml &lt;/style&gt;&lt;/url&gt;&lt;/related-urls&gt;&lt;/urls&gt;&lt;access-date&gt;&lt;style face='normal' font='default' size='100%'&gt;March 23, 2007&lt;/style&gt;&lt;/access-date&gt;&lt;/record&gt;&lt;/Cite&gt;&lt;/EndNote&gt;</w:instrText>
                  </w:r>
                  <w:r w:rsidR="001061EE" w:rsidRPr="00AD1DAF">
                    <w:rPr>
                      <w:rFonts w:asciiTheme="minorHAnsi" w:eastAsia="Times New Roman" w:hAnsiTheme="minorHAnsi"/>
                      <w:bCs/>
                      <w:color w:val="000000"/>
                      <w:sz w:val="20"/>
                      <w:szCs w:val="20"/>
                      <w:lang w:eastAsia="en-US"/>
                    </w:rPr>
                    <w:fldChar w:fldCharType="separate"/>
                  </w:r>
                  <w:r w:rsidRPr="00AD1DAF">
                    <w:rPr>
                      <w:rFonts w:asciiTheme="minorHAnsi" w:eastAsia="Times New Roman" w:hAnsiTheme="minorHAnsi"/>
                      <w:bCs/>
                      <w:color w:val="000000"/>
                      <w:sz w:val="20"/>
                      <w:szCs w:val="20"/>
                      <w:lang w:eastAsia="en-US"/>
                    </w:rPr>
                    <w:t>(Sullivan, Williams et al. 1998; People's Daily Online 2002; Volvo 2006)</w:t>
                  </w:r>
                  <w:r w:rsidR="001061EE" w:rsidRPr="00AD1DAF">
                    <w:rPr>
                      <w:rFonts w:asciiTheme="minorHAnsi" w:eastAsia="Times New Roman" w:hAnsiTheme="minorHAnsi"/>
                      <w:bCs/>
                      <w:color w:val="000000"/>
                      <w:sz w:val="20"/>
                      <w:szCs w:val="20"/>
                      <w:lang w:eastAsia="en-US"/>
                    </w:rPr>
                    <w:fldChar w:fldCharType="end"/>
                  </w:r>
                  <w:r w:rsidRPr="00AD1DAF">
                    <w:rPr>
                      <w:rFonts w:asciiTheme="minorHAnsi" w:eastAsia="Times New Roman" w:hAnsiTheme="minorHAnsi"/>
                      <w:bCs/>
                      <w:color w:val="000000"/>
                      <w:sz w:val="20"/>
                      <w:szCs w:val="20"/>
                      <w:lang w:eastAsia="en-US"/>
                    </w:rPr>
                    <w:t xml:space="preserve">. </w:t>
                  </w:r>
                </w:p>
                <w:p w:rsidR="00CB076B" w:rsidRPr="00AD1DAF" w:rsidRDefault="00CB076B" w:rsidP="00AD1DAF">
                  <w:pPr>
                    <w:rPr>
                      <w:rFonts w:asciiTheme="minorHAnsi" w:eastAsia="Times New Roman" w:hAnsiTheme="minorHAnsi"/>
                      <w:bCs/>
                      <w:color w:val="000000"/>
                      <w:sz w:val="20"/>
                      <w:szCs w:val="20"/>
                      <w:lang w:eastAsia="en-US"/>
                    </w:rPr>
                  </w:pPr>
                  <w:proofErr w:type="gramStart"/>
                  <w:r w:rsidRPr="00AD1DAF">
                    <w:rPr>
                      <w:rFonts w:asciiTheme="minorHAnsi" w:eastAsia="Times New Roman" w:hAnsiTheme="minorHAnsi"/>
                      <w:bCs/>
                      <w:color w:val="000000"/>
                      <w:sz w:val="20"/>
                      <w:szCs w:val="20"/>
                      <w:vertAlign w:val="superscript"/>
                      <w:lang w:eastAsia="en-US"/>
                    </w:rPr>
                    <w:t>d</w:t>
                  </w:r>
                  <w:proofErr w:type="gramEnd"/>
                  <w:r w:rsidRPr="00AD1DAF">
                    <w:rPr>
                      <w:rFonts w:asciiTheme="minorHAnsi" w:eastAsia="Times New Roman" w:hAnsiTheme="minorHAnsi"/>
                      <w:bCs/>
                      <w:color w:val="000000"/>
                      <w:sz w:val="20"/>
                      <w:szCs w:val="20"/>
                      <w:lang w:eastAsia="en-US"/>
                    </w:rPr>
                    <w:t xml:space="preserve"> </w:t>
                  </w:r>
                  <w:r>
                    <w:rPr>
                      <w:rFonts w:asciiTheme="minorHAnsi" w:eastAsia="Times New Roman" w:hAnsiTheme="minorHAnsi"/>
                      <w:bCs/>
                      <w:color w:val="000000"/>
                      <w:sz w:val="20"/>
                      <w:szCs w:val="20"/>
                      <w:lang w:eastAsia="en-US"/>
                    </w:rPr>
                    <w:t>Travel time savings uses</w:t>
                  </w:r>
                  <w:r w:rsidRPr="00AD1DAF">
                    <w:rPr>
                      <w:rFonts w:asciiTheme="minorHAnsi" w:eastAsia="Times New Roman" w:hAnsiTheme="minorHAnsi"/>
                      <w:bCs/>
                      <w:color w:val="000000"/>
                      <w:sz w:val="20"/>
                      <w:szCs w:val="20"/>
                      <w:lang w:eastAsia="en-US"/>
                    </w:rPr>
                    <w:t xml:space="preserve"> speeds and trip lengths derived in </w:t>
                  </w:r>
                  <w:r>
                    <w:rPr>
                      <w:rFonts w:asciiTheme="minorHAnsi" w:eastAsia="Times New Roman" w:hAnsiTheme="minorHAnsi"/>
                      <w:bCs/>
                      <w:color w:val="000000"/>
                      <w:sz w:val="20"/>
                      <w:szCs w:val="20"/>
                      <w:lang w:eastAsia="en-US"/>
                    </w:rPr>
                    <w:t xml:space="preserve">from section 5 and average trip lengths from survey data, average hourly wage of </w:t>
                  </w:r>
                  <w:proofErr w:type="spellStart"/>
                  <w:r>
                    <w:rPr>
                      <w:rFonts w:asciiTheme="minorHAnsi" w:eastAsia="Times New Roman" w:hAnsiTheme="minorHAnsi"/>
                      <w:bCs/>
                      <w:color w:val="000000"/>
                      <w:sz w:val="20"/>
                      <w:szCs w:val="20"/>
                      <w:lang w:eastAsia="en-US"/>
                    </w:rPr>
                    <w:t>ebike</w:t>
                  </w:r>
                  <w:proofErr w:type="spellEnd"/>
                  <w:r>
                    <w:rPr>
                      <w:rFonts w:asciiTheme="minorHAnsi" w:eastAsia="Times New Roman" w:hAnsiTheme="minorHAnsi"/>
                      <w:bCs/>
                      <w:color w:val="000000"/>
                      <w:sz w:val="20"/>
                      <w:szCs w:val="20"/>
                      <w:lang w:eastAsia="en-US"/>
                    </w:rPr>
                    <w:t xml:space="preserve"> user $1.40</w:t>
                  </w:r>
                </w:p>
                <w:p w:rsidR="00CB076B" w:rsidRPr="00AD1DAF" w:rsidRDefault="00CB076B" w:rsidP="00AD1DAF">
                  <w:pPr>
                    <w:rPr>
                      <w:rFonts w:asciiTheme="minorHAnsi" w:eastAsia="Times New Roman" w:hAnsiTheme="minorHAnsi"/>
                      <w:bCs/>
                      <w:color w:val="000000"/>
                      <w:sz w:val="20"/>
                      <w:szCs w:val="20"/>
                      <w:lang w:eastAsia="en-US"/>
                    </w:rPr>
                  </w:pPr>
                  <w:r w:rsidRPr="00AD1DAF">
                    <w:rPr>
                      <w:rFonts w:asciiTheme="minorHAnsi" w:eastAsia="Times New Roman" w:hAnsiTheme="minorHAnsi"/>
                      <w:bCs/>
                      <w:color w:val="000000"/>
                      <w:sz w:val="20"/>
                      <w:szCs w:val="20"/>
                      <w:vertAlign w:val="superscript"/>
                      <w:lang w:eastAsia="en-US"/>
                    </w:rPr>
                    <w:t>e</w:t>
                  </w:r>
                  <w:r w:rsidRPr="00AD1DAF">
                    <w:rPr>
                      <w:rFonts w:asciiTheme="minorHAnsi" w:eastAsia="Times New Roman" w:hAnsiTheme="minorHAnsi"/>
                      <w:bCs/>
                      <w:color w:val="000000"/>
                      <w:sz w:val="20"/>
                      <w:szCs w:val="20"/>
                      <w:lang w:eastAsia="en-US"/>
                    </w:rPr>
                    <w:t xml:space="preserve"> Midpoint Value of Statistical Life (VOSL) estimates from </w:t>
                  </w:r>
                  <w:r w:rsidR="001061EE" w:rsidRPr="00AD1DAF">
                    <w:rPr>
                      <w:rFonts w:asciiTheme="minorHAnsi" w:eastAsia="Times New Roman" w:hAnsiTheme="minorHAnsi"/>
                      <w:bCs/>
                      <w:color w:val="000000"/>
                      <w:sz w:val="20"/>
                      <w:szCs w:val="20"/>
                      <w:lang w:eastAsia="en-US"/>
                    </w:rPr>
                    <w:fldChar w:fldCharType="begin"/>
                  </w:r>
                  <w:r w:rsidRPr="00AD1DAF">
                    <w:rPr>
                      <w:rFonts w:asciiTheme="minorHAnsi" w:eastAsia="Times New Roman" w:hAnsiTheme="minorHAnsi"/>
                      <w:bCs/>
                      <w:color w:val="000000"/>
                      <w:sz w:val="20"/>
                      <w:szCs w:val="20"/>
                      <w:lang w:eastAsia="en-US"/>
                    </w:rPr>
                    <w:instrText xml:space="preserve"> ADDIN EN.CITE &lt;EndNote&gt;&lt;Cite&gt;&lt;Author&gt;Brajer&lt;/Author&gt;&lt;Year&gt;2003&lt;/Year&gt;&lt;RecNum&gt;2&lt;/RecNum&gt;&lt;record&gt;&lt;database name='motolit.enl' path='C:\Chris\SCHOOL\Research\China\Electric scooters\China Literature\Motorcycles\motolit.enl'&gt;motolit.enl&lt;/database&gt;&lt;source-app name='EndNote' version='8.0'&gt;EndNote&lt;/source-app&gt;&lt;rec-number&gt;2&lt;/rec-number&gt;&lt;ref-type name='Journal Article'&gt;17&lt;/ref-type&gt;&lt;contributors&gt;&lt;authors&gt;&lt;author&gt;&lt;style face='normal' font='default' size='100%'&gt;Brajer, V.&lt;/style&gt;&lt;/author&gt;&lt;author&gt;&lt;style face='normal' font='default' size='100%'&gt;Mead, R.W.&lt;/style&gt;&lt;/author&gt;&lt;/authors&gt;&lt;/contributors&gt;&lt;titles&gt;&lt;title&gt;&lt;style face='normal' font='default' size='100%'&gt;Blue Skies in Beijing? Looking at the Olympic Effect&lt;/style&gt;&lt;/title&gt;&lt;secondary-title&gt;&lt;style face='normal' font='default' size='100%'&gt;Journal of Environment and Development&lt;/style&gt;&lt;/secondary-title&gt;&lt;/titles&gt;&lt;pages&gt;&lt;style face='normal' font='default' size='100%'&gt;239-263&lt;/style&gt;&lt;/pages&gt;&lt;volume&gt;&lt;style face='normal' font='default' size='100%'&gt;12&lt;/style&gt;&lt;/volume&gt;&lt;number&gt;&lt;style face='normal' font='default' size='100%'&gt;2&lt;/style&gt;&lt;/number&gt;&lt;dates&gt;&lt;year&gt;&lt;style face='normal' font='default' size='100%'&gt;2003&lt;/style&gt;&lt;/year&gt;&lt;/dates&gt;&lt;urls&gt;&lt;pdf-urls&gt;&lt;url&gt;&lt;style face='normal' font='default' size='100%'&gt;F:/China/Brajer 2003.pdf&lt;/style&gt;&lt;/url&gt;&lt;url&gt;&lt;style face='normal' font='default' size='100%'&gt; &lt;/style&gt;&lt;/url&gt;&lt;/pdf-urls&gt;&lt;/urls&gt;&lt;/record&gt;&lt;/Cite&gt;&lt;Cite&gt;&lt;Author&gt;Liu&lt;/Author&gt;&lt;Year&gt;1997&lt;/Year&gt;&lt;RecNum&gt;5&lt;/RecNum&gt;&lt;record&gt;&lt;database name="motolit.enl" path="C:\Chris\SCHOOL\Research\China\Electric scooters\China Literature\Motorcycles\motolit.enl"&gt;motolit.enl&lt;/database&gt;&lt;source-app name="EndNote" version="8.0"&gt;EndNote&lt;/source-app&gt;&lt;rec-number&gt;5&lt;/rec-number&gt;&lt;ref-type name="Journal Article"&gt;17&lt;/ref-type&gt;&lt;contributors&gt;&lt;authors&gt;&lt;author&gt;&lt;style face="normal" font="default" size="100%"&gt;Liu, J.T., Hammitt, J.K., Liu, J.L. &lt;/style&gt;&lt;/author&gt;&lt;/authors&gt;&lt;/contributors&gt;&lt;titles&gt;&lt;title&gt;&lt;style face="normal" font="default" size="100%"&gt;Estimated hedonic wage function and value of life in a developing country&lt;/style&gt;&lt;/title&gt;&lt;secondary-title&gt;&lt;style face="normal" font="default" size="100%"&gt;Economic Letters&lt;/style&gt;&lt;/secondary-title&gt;&lt;/titles&gt;&lt;pages&gt;&lt;style face="normal" font="default" size="100%"&gt;353-380&lt;/style&gt;&lt;/pages&gt;&lt;volume&gt;&lt;style face="normal" font="default" size="100%"&gt;57&lt;/style&gt;&lt;/volume&gt;&lt;dates&gt;&lt;year&gt;&lt;style face="normal" font="default" size="100%"&gt;1997&lt;/style&gt;&lt;/year&gt;&lt;/dates&gt;&lt;urls&gt;&lt;/urls&gt;&lt;/record&gt;&lt;/Cite&gt;&lt;Cite&gt;&lt;Author&gt;Feng&lt;/Author&gt;&lt;Year&gt;1999&lt;/Year&gt;&lt;RecNum&gt;4&lt;/RecNum&gt;&lt;record&gt;&lt;database name='motolit.enl' path='C:\Chris\SCHOOL\Research\China\Electric scooters\China Literature\Motorcycles\motolit.enl'&gt;motolit.enl&lt;/database&gt;&lt;source-app name='EndNote' version='8.0'&gt;EndNote&lt;/source-app&gt;&lt;rec-number&gt;4&lt;/rec-number&gt;&lt;ref-type name='Report'&gt;27&lt;/ref-type&gt;&lt;contributors&gt;&lt;authors&gt;&lt;author&gt;&lt;style face='normal' font='default' size='100%'&gt;Feng, T.&lt;/style&gt;&lt;/author&gt;&lt;/authors&gt;&lt;/contributors&gt;&lt;titles&gt;&lt;title&gt;&lt;style face='normal' font='default' size='100%'&gt;Controlling air pollution in China: Risk valuation and the definition of environmental policy&lt;/style&gt;&lt;/title&gt;&lt;/titles&gt;&lt;dates&gt;&lt;year&gt;&lt;style face='normal' font='default' size='100%'&gt;1999&lt;/style&gt;&lt;/year&gt;&lt;/dates&gt;&lt;pub-location&gt;&lt;style face='normal' font='default' size='100%'&gt;Cheltenham, U.K.&lt;/style&gt;&lt;/pub-location&gt;&lt;publisher&gt;&lt;style face='normal' font='default' size='100%'&gt;Edward Elgar&lt;/style&gt;&lt;/publisher&gt;&lt;urls&gt;&lt;/urls&gt;&lt;/record&gt;&lt;/Cite&gt;&lt;/EndNote&gt;</w:instrText>
                  </w:r>
                  <w:r w:rsidR="001061EE" w:rsidRPr="00AD1DAF">
                    <w:rPr>
                      <w:rFonts w:asciiTheme="minorHAnsi" w:eastAsia="Times New Roman" w:hAnsiTheme="minorHAnsi"/>
                      <w:bCs/>
                      <w:color w:val="000000"/>
                      <w:sz w:val="20"/>
                      <w:szCs w:val="20"/>
                      <w:lang w:eastAsia="en-US"/>
                    </w:rPr>
                    <w:fldChar w:fldCharType="separate"/>
                  </w:r>
                  <w:r w:rsidRPr="00AD1DAF">
                    <w:rPr>
                      <w:rFonts w:asciiTheme="minorHAnsi" w:eastAsia="Times New Roman" w:hAnsiTheme="minorHAnsi"/>
                      <w:bCs/>
                      <w:color w:val="000000"/>
                      <w:sz w:val="20"/>
                      <w:szCs w:val="20"/>
                      <w:lang w:eastAsia="en-US"/>
                    </w:rPr>
                    <w:t>(Liu 1997; Feng 1999; Brajer and Mead 2003)</w:t>
                  </w:r>
                  <w:r w:rsidR="001061EE" w:rsidRPr="00AD1DAF">
                    <w:rPr>
                      <w:rFonts w:asciiTheme="minorHAnsi" w:eastAsia="Times New Roman" w:hAnsiTheme="minorHAnsi"/>
                      <w:bCs/>
                      <w:color w:val="000000"/>
                      <w:sz w:val="20"/>
                      <w:szCs w:val="20"/>
                      <w:lang w:eastAsia="en-US"/>
                    </w:rPr>
                    <w:fldChar w:fldCharType="end"/>
                  </w:r>
                  <w:r>
                    <w:rPr>
                      <w:rFonts w:asciiTheme="minorHAnsi" w:eastAsia="Times New Roman" w:hAnsiTheme="minorHAnsi"/>
                      <w:bCs/>
                      <w:color w:val="000000"/>
                      <w:sz w:val="20"/>
                      <w:szCs w:val="20"/>
                      <w:lang w:eastAsia="en-US"/>
                    </w:rPr>
                    <w:t xml:space="preserve">, about $500,000 </w:t>
                  </w:r>
                </w:p>
                <w:p w:rsidR="00CB076B" w:rsidRPr="00AD1DAF" w:rsidRDefault="00CB076B" w:rsidP="00AD1DAF">
                  <w:pPr>
                    <w:rPr>
                      <w:rFonts w:asciiTheme="minorHAnsi" w:eastAsia="Times New Roman" w:hAnsiTheme="minorHAnsi"/>
                      <w:bCs/>
                      <w:color w:val="000000"/>
                      <w:sz w:val="20"/>
                      <w:szCs w:val="20"/>
                      <w:lang w:eastAsia="en-US"/>
                    </w:rPr>
                  </w:pPr>
                  <w:r w:rsidRPr="00AD1DAF">
                    <w:rPr>
                      <w:rFonts w:asciiTheme="minorHAnsi" w:eastAsia="Times New Roman" w:hAnsiTheme="minorHAnsi"/>
                      <w:bCs/>
                      <w:color w:val="000000"/>
                      <w:sz w:val="20"/>
                      <w:szCs w:val="20"/>
                      <w:vertAlign w:val="superscript"/>
                      <w:lang w:eastAsia="en-US"/>
                    </w:rPr>
                    <w:t>f</w:t>
                  </w:r>
                  <w:r w:rsidRPr="00AD1DAF">
                    <w:rPr>
                      <w:rFonts w:asciiTheme="minorHAnsi" w:eastAsia="Times New Roman" w:hAnsiTheme="minorHAnsi"/>
                      <w:bCs/>
                      <w:color w:val="000000"/>
                      <w:sz w:val="20"/>
                      <w:szCs w:val="20"/>
                      <w:lang w:eastAsia="en-US"/>
                    </w:rPr>
                    <w:t xml:space="preserve"> Cost effectiveness study of SO</w:t>
                  </w:r>
                  <w:r w:rsidRPr="00AD1DAF">
                    <w:rPr>
                      <w:rFonts w:asciiTheme="minorHAnsi" w:eastAsia="Times New Roman" w:hAnsiTheme="minorHAnsi"/>
                      <w:bCs/>
                      <w:color w:val="000000"/>
                      <w:sz w:val="20"/>
                      <w:szCs w:val="20"/>
                      <w:vertAlign w:val="subscript"/>
                      <w:lang w:eastAsia="en-US"/>
                    </w:rPr>
                    <w:t>2</w:t>
                  </w:r>
                  <w:r>
                    <w:rPr>
                      <w:rFonts w:asciiTheme="minorHAnsi" w:eastAsia="Times New Roman" w:hAnsiTheme="minorHAnsi"/>
                      <w:bCs/>
                      <w:color w:val="000000"/>
                      <w:sz w:val="20"/>
                      <w:szCs w:val="20"/>
                      <w:vertAlign w:val="subscript"/>
                      <w:lang w:eastAsia="en-US"/>
                    </w:rPr>
                    <w:t xml:space="preserve"> </w:t>
                  </w:r>
                  <w:r>
                    <w:rPr>
                      <w:rFonts w:asciiTheme="minorHAnsi" w:eastAsia="Times New Roman" w:hAnsiTheme="minorHAnsi"/>
                      <w:bCs/>
                      <w:color w:val="000000"/>
                      <w:sz w:val="20"/>
                      <w:szCs w:val="20"/>
                      <w:vertAlign w:val="subscript"/>
                      <w:lang w:eastAsia="en-US"/>
                    </w:rPr>
                    <w:softHyphen/>
                  </w:r>
                  <w:r>
                    <w:rPr>
                      <w:rFonts w:asciiTheme="minorHAnsi" w:eastAsia="Times New Roman" w:hAnsiTheme="minorHAnsi"/>
                      <w:bCs/>
                      <w:color w:val="000000"/>
                      <w:sz w:val="20"/>
                      <w:szCs w:val="20"/>
                      <w:lang w:eastAsia="en-US"/>
                    </w:rPr>
                    <w:t>remediation</w:t>
                  </w:r>
                  <w:r w:rsidRPr="00AD1DAF">
                    <w:rPr>
                      <w:rFonts w:asciiTheme="minorHAnsi" w:eastAsia="Times New Roman" w:hAnsiTheme="minorHAnsi"/>
                      <w:bCs/>
                      <w:color w:val="000000"/>
                      <w:sz w:val="20"/>
                      <w:szCs w:val="20"/>
                      <w:vertAlign w:val="subscript"/>
                      <w:lang w:eastAsia="en-US"/>
                    </w:rPr>
                    <w:t xml:space="preserve"> </w:t>
                  </w:r>
                  <w:r w:rsidR="001061EE" w:rsidRPr="00AD1DAF">
                    <w:rPr>
                      <w:rFonts w:asciiTheme="minorHAnsi" w:eastAsia="Times New Roman" w:hAnsiTheme="minorHAnsi"/>
                      <w:bCs/>
                      <w:color w:val="000000"/>
                      <w:sz w:val="20"/>
                      <w:szCs w:val="20"/>
                      <w:lang w:eastAsia="en-US"/>
                    </w:rPr>
                    <w:fldChar w:fldCharType="begin"/>
                  </w:r>
                  <w:r w:rsidRPr="00AD1DAF">
                    <w:rPr>
                      <w:rFonts w:asciiTheme="minorHAnsi" w:eastAsia="Times New Roman" w:hAnsiTheme="minorHAnsi"/>
                      <w:bCs/>
                      <w:color w:val="000000"/>
                      <w:sz w:val="20"/>
                      <w:szCs w:val="20"/>
                      <w:lang w:eastAsia="en-US"/>
                    </w:rPr>
                    <w:instrText xml:space="preserve"> ADDIN EN.CITE &lt;EndNote&gt;&lt;Cite&gt;&lt;Author&gt;Li&lt;/Author&gt;&lt;Year&gt;2004&lt;/Year&gt;&lt;RecNum&gt;3&lt;/RecNum&gt;&lt;record&gt;&lt;database name="motolit.enl" path="C:\Chris\SCHOOL\Research\China\Electric scooters\China Literature\Motorcycles\motolit.enl"&gt;motolit.enl&lt;/database&gt;&lt;source-app name="EndNote" version="8.0"&gt;EndNote&lt;/source-app&gt;&lt;rec-number&gt;3&lt;/rec-number&gt;&lt;ref-type name="Journal Article"&gt;17&lt;/ref-type&gt;&lt;contributors&gt;&lt;authors&gt;&lt;author&gt;&lt;style face="normal" font="default" size="100%"&gt;Li, J.&lt;/style&gt;&lt;/author&gt;&lt;author&gt;&lt;style face="normal" font="default" size="100%"&gt;Guttikunda, S.K.&lt;/style&gt;&lt;/author&gt;&lt;author&gt;&lt;style face="normal" font="default" size="100%"&gt;Carmichael, G.R.&lt;/style&gt;&lt;/author&gt;&lt;author&gt;&lt;style face="normal" font="default" size="100%"&gt;Streets, D.G.&lt;/style&gt;&lt;/author&gt;&lt;author&gt;&lt;style face="normal" font="default" size="100%"&gt;Chang, Y.S.&lt;/style&gt;&lt;/author&gt;&lt;author&gt;&lt;style face="normal" font="default" size="100%"&gt;Fung, V.&lt;/style&gt;&lt;/author&gt;&lt;/authors&gt;&lt;/contributors&gt;&lt;titles&gt;&lt;title&gt;&lt;style face="normal" font="default" size="100%"&gt;Quantifying the human health benefits of curbing air pollution in Shanghai&lt;/style&gt;&lt;/title&gt;&lt;secondary-title&gt;&lt;style face="normal" font="default" size="100%"&gt;Journal of Environmental Management&lt;/style&gt;&lt;/secondary-title&gt;&lt;/titles&gt;&lt;pages&gt;&lt;style face="normal" font="default" size="100%"&gt;49-62&lt;/style&gt;&lt;/pages&gt;&lt;volume&gt;&lt;style face="normal" font="default" size="100%"&gt;70&lt;/style&gt;&lt;/volume&gt;&lt;dates&gt;&lt;year&gt;&lt;style face="normal" font="default" size="100%"&gt;2004&lt;/style&gt;&lt;/year&gt;&lt;/dates&gt;&lt;urls&gt;&lt;related-urls&gt;&lt;url&gt;&lt;style face="normal" font="default" size="100%"&gt;&amp;#xA;file://F:%5CMotorcycles%5CLi%20J%202004.pdf &lt;/style&gt;&lt;/url&gt;&lt;/related-urls&gt;&lt;/urls&gt;&lt;/record&gt;&lt;/Cite&gt;&lt;/EndNote&gt;</w:instrText>
                  </w:r>
                  <w:r w:rsidR="001061EE" w:rsidRPr="00AD1DAF">
                    <w:rPr>
                      <w:rFonts w:asciiTheme="minorHAnsi" w:eastAsia="Times New Roman" w:hAnsiTheme="minorHAnsi"/>
                      <w:bCs/>
                      <w:color w:val="000000"/>
                      <w:sz w:val="20"/>
                      <w:szCs w:val="20"/>
                      <w:lang w:eastAsia="en-US"/>
                    </w:rPr>
                    <w:fldChar w:fldCharType="separate"/>
                  </w:r>
                  <w:r w:rsidRPr="00AD1DAF">
                    <w:rPr>
                      <w:rFonts w:asciiTheme="minorHAnsi" w:eastAsia="Times New Roman" w:hAnsiTheme="minorHAnsi"/>
                      <w:bCs/>
                      <w:color w:val="000000"/>
                      <w:sz w:val="20"/>
                      <w:szCs w:val="20"/>
                      <w:lang w:eastAsia="en-US"/>
                    </w:rPr>
                    <w:t>(Li, Guttikunda et al. 2004)</w:t>
                  </w:r>
                  <w:r w:rsidR="001061EE" w:rsidRPr="00AD1DAF">
                    <w:rPr>
                      <w:rFonts w:asciiTheme="minorHAnsi" w:eastAsia="Times New Roman" w:hAnsiTheme="minorHAnsi"/>
                      <w:bCs/>
                      <w:color w:val="000000"/>
                      <w:sz w:val="20"/>
                      <w:szCs w:val="20"/>
                      <w:lang w:eastAsia="en-US"/>
                    </w:rPr>
                    <w:fldChar w:fldCharType="end"/>
                  </w:r>
                  <w:r>
                    <w:rPr>
                      <w:rFonts w:asciiTheme="minorHAnsi" w:eastAsia="Times New Roman" w:hAnsiTheme="minorHAnsi"/>
                      <w:bCs/>
                      <w:color w:val="000000"/>
                      <w:sz w:val="20"/>
                      <w:szCs w:val="20"/>
                      <w:lang w:eastAsia="en-US"/>
                    </w:rPr>
                    <w:t>, $1.24/kg</w:t>
                  </w:r>
                  <w:r w:rsidRPr="00AD1DAF">
                    <w:rPr>
                      <w:rFonts w:asciiTheme="minorHAnsi" w:eastAsia="Times New Roman" w:hAnsiTheme="minorHAnsi"/>
                      <w:bCs/>
                      <w:color w:val="000000"/>
                      <w:sz w:val="20"/>
                      <w:szCs w:val="20"/>
                      <w:lang w:eastAsia="en-US"/>
                    </w:rPr>
                    <w:t>. These improvements also have more minor co-benefits of reducing NO</w:t>
                  </w:r>
                  <w:r w:rsidRPr="00AD1DAF">
                    <w:rPr>
                      <w:rFonts w:asciiTheme="minorHAnsi" w:eastAsia="Times New Roman" w:hAnsiTheme="minorHAnsi"/>
                      <w:bCs/>
                      <w:color w:val="000000"/>
                      <w:sz w:val="20"/>
                      <w:szCs w:val="20"/>
                      <w:vertAlign w:val="subscript"/>
                      <w:lang w:eastAsia="en-US"/>
                    </w:rPr>
                    <w:t>X</w:t>
                  </w:r>
                  <w:r w:rsidRPr="00AD1DAF">
                    <w:rPr>
                      <w:rFonts w:asciiTheme="minorHAnsi" w:eastAsia="Times New Roman" w:hAnsiTheme="minorHAnsi"/>
                      <w:bCs/>
                      <w:color w:val="000000"/>
                      <w:sz w:val="20"/>
                      <w:szCs w:val="20"/>
                      <w:lang w:eastAsia="en-US"/>
                    </w:rPr>
                    <w:t xml:space="preserve"> and PM, not accounted for here. </w:t>
                  </w:r>
                </w:p>
                <w:p w:rsidR="00CB076B" w:rsidRPr="00AD1DAF" w:rsidRDefault="00CB076B" w:rsidP="00AD1DAF">
                  <w:pPr>
                    <w:rPr>
                      <w:rFonts w:asciiTheme="minorHAnsi" w:eastAsia="Times New Roman" w:hAnsiTheme="minorHAnsi"/>
                      <w:bCs/>
                      <w:color w:val="000000"/>
                      <w:sz w:val="20"/>
                      <w:szCs w:val="20"/>
                      <w:lang w:eastAsia="en-US"/>
                    </w:rPr>
                  </w:pPr>
                  <w:proofErr w:type="gramStart"/>
                  <w:r w:rsidRPr="00AD1DAF">
                    <w:rPr>
                      <w:rFonts w:asciiTheme="minorHAnsi" w:eastAsia="Times New Roman" w:hAnsiTheme="minorHAnsi"/>
                      <w:bCs/>
                      <w:color w:val="000000"/>
                      <w:sz w:val="20"/>
                      <w:szCs w:val="20"/>
                      <w:vertAlign w:val="superscript"/>
                      <w:lang w:eastAsia="en-US"/>
                    </w:rPr>
                    <w:t>g</w:t>
                  </w:r>
                  <w:proofErr w:type="gramEnd"/>
                  <w:r w:rsidRPr="00AD1DAF">
                    <w:rPr>
                      <w:rFonts w:asciiTheme="minorHAnsi" w:eastAsia="Times New Roman" w:hAnsiTheme="minorHAnsi"/>
                      <w:bCs/>
                      <w:color w:val="000000"/>
                      <w:sz w:val="20"/>
                      <w:szCs w:val="20"/>
                      <w:vertAlign w:val="superscript"/>
                      <w:lang w:eastAsia="en-US"/>
                    </w:rPr>
                    <w:t xml:space="preserve"> </w:t>
                  </w:r>
                  <w:r w:rsidRPr="00AD1DAF">
                    <w:rPr>
                      <w:rFonts w:asciiTheme="minorHAnsi" w:eastAsia="Times New Roman" w:hAnsiTheme="minorHAnsi"/>
                      <w:bCs/>
                      <w:color w:val="000000"/>
                      <w:sz w:val="20"/>
                      <w:szCs w:val="20"/>
                      <w:lang w:eastAsia="en-US"/>
                    </w:rPr>
                    <w:t xml:space="preserve">Approximate value of a metric </w:t>
                  </w:r>
                  <w:proofErr w:type="spellStart"/>
                  <w:r w:rsidRPr="00AD1DAF">
                    <w:rPr>
                      <w:rFonts w:asciiTheme="minorHAnsi" w:eastAsia="Times New Roman" w:hAnsiTheme="minorHAnsi"/>
                      <w:bCs/>
                      <w:color w:val="000000"/>
                      <w:sz w:val="20"/>
                      <w:szCs w:val="20"/>
                      <w:lang w:eastAsia="en-US"/>
                    </w:rPr>
                    <w:t>tonne</w:t>
                  </w:r>
                  <w:proofErr w:type="spellEnd"/>
                  <w:r w:rsidRPr="00AD1DAF">
                    <w:rPr>
                      <w:rFonts w:asciiTheme="minorHAnsi" w:eastAsia="Times New Roman" w:hAnsiTheme="minorHAnsi"/>
                      <w:bCs/>
                      <w:color w:val="000000"/>
                      <w:sz w:val="20"/>
                      <w:szCs w:val="20"/>
                      <w:lang w:eastAsia="en-US"/>
                    </w:rPr>
                    <w:t xml:space="preserve"> of CO</w:t>
                  </w:r>
                  <w:r w:rsidRPr="00AD1DAF">
                    <w:rPr>
                      <w:rFonts w:asciiTheme="minorHAnsi" w:eastAsia="Times New Roman" w:hAnsiTheme="minorHAnsi"/>
                      <w:bCs/>
                      <w:color w:val="000000"/>
                      <w:sz w:val="20"/>
                      <w:szCs w:val="20"/>
                      <w:vertAlign w:val="subscript"/>
                      <w:lang w:eastAsia="en-US"/>
                    </w:rPr>
                    <w:t>2</w:t>
                  </w:r>
                  <w:r w:rsidRPr="00AD1DAF">
                    <w:rPr>
                      <w:rFonts w:asciiTheme="minorHAnsi" w:eastAsia="Times New Roman" w:hAnsiTheme="minorHAnsi"/>
                      <w:bCs/>
                      <w:color w:val="000000"/>
                      <w:sz w:val="20"/>
                      <w:szCs w:val="20"/>
                      <w:lang w:eastAsia="en-US"/>
                    </w:rPr>
                    <w:t xml:space="preserve"> from Clean Development Mechanism (CDM) framework</w:t>
                  </w:r>
                  <w:r>
                    <w:rPr>
                      <w:rFonts w:asciiTheme="minorHAnsi" w:eastAsia="Times New Roman" w:hAnsiTheme="minorHAnsi"/>
                      <w:bCs/>
                      <w:color w:val="000000"/>
                      <w:sz w:val="20"/>
                      <w:szCs w:val="20"/>
                      <w:lang w:eastAsia="en-US"/>
                    </w:rPr>
                    <w:t>, $45/kg</w:t>
                  </w:r>
                </w:p>
                <w:p w:rsidR="00CB076B" w:rsidRPr="00AD1DAF" w:rsidRDefault="00CB076B" w:rsidP="00AD1DAF">
                  <w:pPr>
                    <w:rPr>
                      <w:rFonts w:asciiTheme="minorHAnsi" w:hAnsiTheme="minorHAnsi"/>
                    </w:rPr>
                  </w:pPr>
                  <w:proofErr w:type="gramStart"/>
                  <w:r w:rsidRPr="00AD1DAF">
                    <w:rPr>
                      <w:rFonts w:asciiTheme="minorHAnsi" w:eastAsia="Times New Roman" w:hAnsiTheme="minorHAnsi"/>
                      <w:bCs/>
                      <w:color w:val="000000"/>
                      <w:sz w:val="20"/>
                      <w:szCs w:val="20"/>
                      <w:vertAlign w:val="superscript"/>
                      <w:lang w:eastAsia="en-US"/>
                    </w:rPr>
                    <w:t>h</w:t>
                  </w:r>
                  <w:proofErr w:type="gramEnd"/>
                  <w:r w:rsidRPr="00AD1DAF">
                    <w:rPr>
                      <w:rFonts w:asciiTheme="minorHAnsi" w:eastAsia="Times New Roman" w:hAnsiTheme="minorHAnsi"/>
                      <w:bCs/>
                      <w:color w:val="000000"/>
                      <w:sz w:val="20"/>
                      <w:szCs w:val="20"/>
                      <w:lang w:eastAsia="en-US"/>
                    </w:rPr>
                    <w:t xml:space="preserve"> Cost of remediating all lead pollution from lead acid battery use in electric bikes by shifting to alternative battery technology (</w:t>
                  </w:r>
                  <w:proofErr w:type="spellStart"/>
                  <w:r w:rsidRPr="00AD1DAF">
                    <w:rPr>
                      <w:rFonts w:asciiTheme="minorHAnsi" w:eastAsia="Times New Roman" w:hAnsiTheme="minorHAnsi"/>
                      <w:bCs/>
                      <w:color w:val="000000"/>
                      <w:sz w:val="20"/>
                      <w:szCs w:val="20"/>
                      <w:lang w:eastAsia="en-US"/>
                    </w:rPr>
                    <w:t>NiMH</w:t>
                  </w:r>
                  <w:proofErr w:type="spellEnd"/>
                  <w:r w:rsidRPr="00AD1DAF">
                    <w:rPr>
                      <w:rFonts w:asciiTheme="minorHAnsi" w:eastAsia="Times New Roman" w:hAnsiTheme="minorHAnsi"/>
                      <w:bCs/>
                      <w:color w:val="000000"/>
                      <w:sz w:val="20"/>
                      <w:szCs w:val="20"/>
                      <w:lang w:eastAsia="en-US"/>
                    </w:rPr>
                    <w:t>)</w:t>
                  </w:r>
                  <w:r>
                    <w:rPr>
                      <w:rFonts w:asciiTheme="minorHAnsi" w:eastAsia="Times New Roman" w:hAnsiTheme="minorHAnsi"/>
                      <w:bCs/>
                      <w:color w:val="000000"/>
                      <w:sz w:val="20"/>
                      <w:szCs w:val="20"/>
                      <w:lang w:eastAsia="en-US"/>
                    </w:rPr>
                    <w:t>, $0.69/100km</w:t>
                  </w:r>
                  <w:r w:rsidRPr="00AD1DAF">
                    <w:rPr>
                      <w:rFonts w:asciiTheme="minorHAnsi" w:eastAsia="Times New Roman" w:hAnsiTheme="minorHAnsi"/>
                      <w:bCs/>
                      <w:color w:val="000000"/>
                      <w:sz w:val="20"/>
                      <w:szCs w:val="20"/>
                      <w:lang w:eastAsia="en-US"/>
                    </w:rPr>
                    <w:t xml:space="preserve">. Not relevant for cars or buses because of different battery technology requirements. </w:t>
                  </w:r>
                </w:p>
              </w:txbxContent>
            </v:textbox>
          </v:shape>
        </w:pict>
      </w:r>
    </w:p>
    <w:p w:rsidR="00AD1DAF" w:rsidRDefault="00AD1DAF" w:rsidP="00826352">
      <w:pPr>
        <w:jc w:val="both"/>
        <w:rPr>
          <w:rFonts w:asciiTheme="minorHAnsi" w:hAnsiTheme="minorHAnsi" w:cs="Arial"/>
          <w:b/>
          <w:sz w:val="22"/>
          <w:szCs w:val="22"/>
        </w:rPr>
      </w:pPr>
    </w:p>
    <w:p w:rsidR="00AD1DAF" w:rsidRDefault="00AD1DAF" w:rsidP="00826352">
      <w:pPr>
        <w:jc w:val="both"/>
        <w:rPr>
          <w:rFonts w:asciiTheme="minorHAnsi" w:hAnsiTheme="minorHAnsi" w:cs="Arial"/>
          <w:b/>
          <w:sz w:val="22"/>
          <w:szCs w:val="22"/>
        </w:rPr>
      </w:pPr>
    </w:p>
    <w:p w:rsidR="00AD1DAF" w:rsidRDefault="00AD1DAF" w:rsidP="00826352">
      <w:pPr>
        <w:jc w:val="both"/>
        <w:rPr>
          <w:rFonts w:asciiTheme="minorHAnsi" w:hAnsiTheme="minorHAnsi" w:cs="Arial"/>
          <w:b/>
          <w:sz w:val="22"/>
          <w:szCs w:val="22"/>
        </w:rPr>
      </w:pPr>
    </w:p>
    <w:p w:rsidR="00AD1DAF" w:rsidRDefault="00AD1DAF" w:rsidP="00826352">
      <w:pPr>
        <w:jc w:val="both"/>
        <w:rPr>
          <w:rFonts w:asciiTheme="minorHAnsi" w:hAnsiTheme="minorHAnsi" w:cs="Arial"/>
          <w:b/>
          <w:sz w:val="22"/>
          <w:szCs w:val="22"/>
        </w:rPr>
      </w:pPr>
    </w:p>
    <w:p w:rsidR="00AD1DAF" w:rsidRDefault="00AD1DAF" w:rsidP="00826352">
      <w:pPr>
        <w:jc w:val="both"/>
        <w:rPr>
          <w:rFonts w:asciiTheme="minorHAnsi" w:hAnsiTheme="minorHAnsi" w:cs="Arial"/>
          <w:b/>
          <w:sz w:val="22"/>
          <w:szCs w:val="22"/>
        </w:rPr>
      </w:pPr>
    </w:p>
    <w:p w:rsidR="00AD1DAF" w:rsidRDefault="00AD1DAF" w:rsidP="00826352">
      <w:pPr>
        <w:jc w:val="both"/>
        <w:rPr>
          <w:rFonts w:asciiTheme="minorHAnsi" w:hAnsiTheme="minorHAnsi" w:cs="Arial"/>
          <w:b/>
          <w:sz w:val="22"/>
          <w:szCs w:val="22"/>
        </w:rPr>
      </w:pPr>
    </w:p>
    <w:p w:rsidR="00AD1DAF" w:rsidRDefault="00AD1DAF" w:rsidP="00826352">
      <w:pPr>
        <w:jc w:val="both"/>
        <w:rPr>
          <w:rFonts w:asciiTheme="minorHAnsi" w:hAnsiTheme="minorHAnsi" w:cs="Arial"/>
          <w:b/>
          <w:sz w:val="22"/>
          <w:szCs w:val="22"/>
        </w:rPr>
      </w:pPr>
    </w:p>
    <w:p w:rsidR="00AD1DAF" w:rsidRDefault="00AD1DAF" w:rsidP="00826352">
      <w:pPr>
        <w:jc w:val="both"/>
        <w:rPr>
          <w:rFonts w:asciiTheme="minorHAnsi" w:hAnsiTheme="minorHAnsi" w:cs="Arial"/>
          <w:b/>
          <w:sz w:val="22"/>
          <w:szCs w:val="22"/>
        </w:rPr>
      </w:pPr>
    </w:p>
    <w:p w:rsidR="00AD1DAF" w:rsidRDefault="00AD1DAF" w:rsidP="00826352">
      <w:pPr>
        <w:jc w:val="both"/>
        <w:rPr>
          <w:rFonts w:asciiTheme="minorHAnsi" w:hAnsiTheme="minorHAnsi" w:cs="Arial"/>
          <w:b/>
          <w:sz w:val="22"/>
          <w:szCs w:val="22"/>
        </w:rPr>
      </w:pPr>
    </w:p>
    <w:p w:rsidR="00AD1DAF" w:rsidRDefault="00AD1DAF" w:rsidP="00826352">
      <w:pPr>
        <w:jc w:val="both"/>
        <w:rPr>
          <w:rFonts w:asciiTheme="minorHAnsi" w:hAnsiTheme="minorHAnsi" w:cs="Arial"/>
          <w:b/>
          <w:sz w:val="22"/>
          <w:szCs w:val="22"/>
        </w:rPr>
      </w:pPr>
    </w:p>
    <w:p w:rsidR="00AD1DAF" w:rsidRDefault="00AD1DAF" w:rsidP="00826352">
      <w:pPr>
        <w:jc w:val="both"/>
        <w:rPr>
          <w:rFonts w:asciiTheme="minorHAnsi" w:hAnsiTheme="minorHAnsi" w:cs="Arial"/>
          <w:b/>
          <w:sz w:val="22"/>
          <w:szCs w:val="22"/>
        </w:rPr>
      </w:pPr>
    </w:p>
    <w:p w:rsidR="00AD1DAF" w:rsidRDefault="00AD1DAF" w:rsidP="00826352">
      <w:pPr>
        <w:jc w:val="both"/>
        <w:rPr>
          <w:rFonts w:asciiTheme="minorHAnsi" w:hAnsiTheme="minorHAnsi" w:cs="Arial"/>
          <w:b/>
          <w:sz w:val="22"/>
          <w:szCs w:val="22"/>
        </w:rPr>
      </w:pPr>
    </w:p>
    <w:p w:rsidR="00AD1DAF" w:rsidRDefault="00AD1DAF" w:rsidP="00826352">
      <w:pPr>
        <w:jc w:val="both"/>
        <w:rPr>
          <w:rFonts w:asciiTheme="minorHAnsi" w:hAnsiTheme="minorHAnsi" w:cs="Arial"/>
          <w:b/>
          <w:sz w:val="22"/>
          <w:szCs w:val="22"/>
        </w:rPr>
      </w:pPr>
    </w:p>
    <w:p w:rsidR="00AD1DAF" w:rsidRDefault="00AD1DAF" w:rsidP="00826352">
      <w:pPr>
        <w:jc w:val="both"/>
        <w:rPr>
          <w:rFonts w:asciiTheme="minorHAnsi" w:hAnsiTheme="minorHAnsi" w:cs="Arial"/>
          <w:b/>
          <w:sz w:val="22"/>
          <w:szCs w:val="22"/>
        </w:rPr>
      </w:pPr>
    </w:p>
    <w:p w:rsidR="00AD1DAF" w:rsidRDefault="00AD1DAF" w:rsidP="00826352">
      <w:pPr>
        <w:jc w:val="both"/>
        <w:rPr>
          <w:rFonts w:asciiTheme="minorHAnsi" w:hAnsiTheme="minorHAnsi" w:cs="Arial"/>
          <w:b/>
          <w:sz w:val="22"/>
          <w:szCs w:val="22"/>
        </w:rPr>
      </w:pPr>
    </w:p>
    <w:p w:rsidR="00AD1DAF" w:rsidRDefault="00AD1DAF" w:rsidP="00826352">
      <w:pPr>
        <w:jc w:val="both"/>
        <w:rPr>
          <w:rFonts w:asciiTheme="minorHAnsi" w:hAnsiTheme="minorHAnsi" w:cs="Arial"/>
          <w:b/>
          <w:sz w:val="22"/>
          <w:szCs w:val="22"/>
        </w:rPr>
      </w:pPr>
    </w:p>
    <w:p w:rsidR="00703306" w:rsidRDefault="00703306" w:rsidP="00826352">
      <w:pPr>
        <w:jc w:val="both"/>
        <w:rPr>
          <w:rFonts w:asciiTheme="minorHAnsi" w:hAnsiTheme="minorHAnsi" w:cs="Arial"/>
          <w:b/>
          <w:sz w:val="22"/>
          <w:szCs w:val="22"/>
        </w:rPr>
      </w:pPr>
    </w:p>
    <w:p w:rsidR="00703306" w:rsidRDefault="00703306" w:rsidP="00826352">
      <w:pPr>
        <w:jc w:val="both"/>
        <w:rPr>
          <w:rFonts w:asciiTheme="minorHAnsi" w:hAnsiTheme="minorHAnsi" w:cs="Arial"/>
          <w:sz w:val="22"/>
          <w:szCs w:val="22"/>
        </w:rPr>
      </w:pPr>
      <w:r>
        <w:rPr>
          <w:rFonts w:asciiTheme="minorHAnsi" w:hAnsiTheme="minorHAnsi" w:cs="Arial"/>
          <w:sz w:val="22"/>
          <w:szCs w:val="22"/>
        </w:rPr>
        <w:t xml:space="preserve">The </w:t>
      </w:r>
      <w:r w:rsidR="008A6579">
        <w:rPr>
          <w:rFonts w:asciiTheme="minorHAnsi" w:hAnsiTheme="minorHAnsi" w:cs="Arial"/>
          <w:sz w:val="22"/>
          <w:szCs w:val="22"/>
        </w:rPr>
        <w:t>largest</w:t>
      </w:r>
      <w:r>
        <w:rPr>
          <w:rFonts w:asciiTheme="minorHAnsi" w:hAnsiTheme="minorHAnsi" w:cs="Arial"/>
          <w:sz w:val="22"/>
          <w:szCs w:val="22"/>
        </w:rPr>
        <w:t xml:space="preserve"> “cost” of travel is the time spent traveling. For 100 km of travel, bus riders internalize</w:t>
      </w:r>
      <w:r w:rsidR="00D13E3E">
        <w:rPr>
          <w:rFonts w:asciiTheme="minorHAnsi" w:hAnsiTheme="minorHAnsi" w:cs="Arial"/>
          <w:sz w:val="22"/>
          <w:szCs w:val="22"/>
        </w:rPr>
        <w:t xml:space="preserve"> a high </w:t>
      </w:r>
      <w:r>
        <w:rPr>
          <w:rFonts w:asciiTheme="minorHAnsi" w:hAnsiTheme="minorHAnsi" w:cs="Arial"/>
          <w:sz w:val="22"/>
          <w:szCs w:val="22"/>
        </w:rPr>
        <w:t>cost of travel in the time spent</w:t>
      </w:r>
      <w:r w:rsidR="00D13E3E">
        <w:rPr>
          <w:rFonts w:asciiTheme="minorHAnsi" w:hAnsiTheme="minorHAnsi" w:cs="Arial"/>
          <w:sz w:val="22"/>
          <w:szCs w:val="22"/>
        </w:rPr>
        <w:t xml:space="preserve"> on a slow mode</w:t>
      </w:r>
      <w:r>
        <w:rPr>
          <w:rFonts w:asciiTheme="minorHAnsi" w:hAnsiTheme="minorHAnsi" w:cs="Arial"/>
          <w:sz w:val="22"/>
          <w:szCs w:val="22"/>
        </w:rPr>
        <w:t xml:space="preserve">. Car drivers on the other hand spend less in travel, but much of the cost of travel by car is external, mostly safety impacts in which the car driver does not explicitly pay. </w:t>
      </w:r>
      <w:r w:rsidR="00C37B28">
        <w:rPr>
          <w:rFonts w:asciiTheme="minorHAnsi" w:hAnsiTheme="minorHAnsi" w:cs="Arial"/>
          <w:sz w:val="22"/>
          <w:szCs w:val="22"/>
        </w:rPr>
        <w:t xml:space="preserve">Considering this subset of costs, electric bikes are comparable with bicycles in providing the lowest cost mobility. </w:t>
      </w:r>
    </w:p>
    <w:p w:rsidR="00703306" w:rsidRDefault="00703306" w:rsidP="00826352">
      <w:pPr>
        <w:jc w:val="both"/>
        <w:rPr>
          <w:rFonts w:asciiTheme="minorHAnsi" w:hAnsiTheme="minorHAnsi" w:cs="Arial"/>
          <w:b/>
          <w:sz w:val="22"/>
          <w:szCs w:val="22"/>
        </w:rPr>
      </w:pPr>
    </w:p>
    <w:p w:rsidR="00826352" w:rsidRPr="00C238B2" w:rsidRDefault="00CB5515" w:rsidP="00826352">
      <w:pPr>
        <w:jc w:val="both"/>
        <w:rPr>
          <w:rFonts w:asciiTheme="minorHAnsi" w:hAnsiTheme="minorHAnsi" w:cs="Arial"/>
          <w:sz w:val="22"/>
          <w:szCs w:val="22"/>
        </w:rPr>
      </w:pPr>
      <w:r>
        <w:rPr>
          <w:rFonts w:asciiTheme="minorHAnsi" w:hAnsiTheme="minorHAnsi" w:cs="Arial"/>
          <w:b/>
          <w:sz w:val="22"/>
          <w:szCs w:val="22"/>
        </w:rPr>
        <w:t>8</w:t>
      </w:r>
      <w:r w:rsidR="00826352" w:rsidRPr="00C238B2">
        <w:rPr>
          <w:rFonts w:asciiTheme="minorHAnsi" w:hAnsiTheme="minorHAnsi" w:cs="Arial"/>
          <w:b/>
          <w:sz w:val="22"/>
          <w:szCs w:val="22"/>
        </w:rPr>
        <w:t xml:space="preserve"> CONCLUSIONS AND POLICY RECOMMENDATIONS</w:t>
      </w:r>
    </w:p>
    <w:p w:rsidR="00634FF9" w:rsidRPr="00C238B2" w:rsidRDefault="00634FF9" w:rsidP="00634FF9">
      <w:pPr>
        <w:jc w:val="both"/>
        <w:rPr>
          <w:rFonts w:asciiTheme="minorHAnsi" w:hAnsiTheme="minorHAnsi" w:cs="Arial"/>
          <w:sz w:val="22"/>
          <w:szCs w:val="22"/>
        </w:rPr>
      </w:pPr>
    </w:p>
    <w:p w:rsidR="00826352" w:rsidRPr="00C238B2" w:rsidRDefault="00826352" w:rsidP="00634FF9">
      <w:pPr>
        <w:jc w:val="both"/>
        <w:rPr>
          <w:rFonts w:asciiTheme="minorHAnsi" w:hAnsiTheme="minorHAnsi" w:cs="Arial"/>
          <w:sz w:val="22"/>
          <w:szCs w:val="22"/>
        </w:rPr>
      </w:pPr>
      <w:r w:rsidRPr="00C238B2">
        <w:rPr>
          <w:rFonts w:asciiTheme="minorHAnsi" w:hAnsiTheme="minorHAnsi" w:cs="Arial"/>
          <w:sz w:val="22"/>
          <w:szCs w:val="22"/>
        </w:rPr>
        <w:t xml:space="preserve">The fate of electric bikes in Chinese cities is being closely watched by academics, environmentalists, policy makers, industry and users. Ultimately, any regulatory action on electric bikes affects everyone living in Chinese cities and to some extent affects the global population as China’s transportation trends are </w:t>
      </w:r>
      <w:r w:rsidR="00D97B3C" w:rsidRPr="00C238B2">
        <w:rPr>
          <w:rFonts w:asciiTheme="minorHAnsi" w:hAnsiTheme="minorHAnsi" w:cs="Arial"/>
          <w:sz w:val="22"/>
          <w:szCs w:val="22"/>
        </w:rPr>
        <w:t xml:space="preserve">having greater influence on resource consumption and climate change. Opponents of electric bikes point to some of electric bikes’ largest impacts when arguing against them, including lead pollution, safety issues, conflict with other modes (namely cars), and “image”. They ignore important improvements in mobility and accessibility that vastly improves the quality of living of users of this low-cost mode. Proponents of electric bikes often defend their safety record and suggest that electric bikes are clean modes of transportation with low noise levels and zero tailpipe emissions. </w:t>
      </w:r>
      <w:r w:rsidR="00F43BD6" w:rsidRPr="00C238B2">
        <w:rPr>
          <w:rFonts w:asciiTheme="minorHAnsi" w:hAnsiTheme="minorHAnsi" w:cs="Arial"/>
          <w:sz w:val="22"/>
          <w:szCs w:val="22"/>
        </w:rPr>
        <w:t xml:space="preserve">Neither group compares electric bikes to the </w:t>
      </w:r>
      <w:r w:rsidR="00C37B28">
        <w:rPr>
          <w:rFonts w:asciiTheme="minorHAnsi" w:hAnsiTheme="minorHAnsi" w:cs="Arial"/>
          <w:sz w:val="22"/>
          <w:szCs w:val="22"/>
        </w:rPr>
        <w:t xml:space="preserve">set of </w:t>
      </w:r>
      <w:r w:rsidR="00F43BD6" w:rsidRPr="00C238B2">
        <w:rPr>
          <w:rFonts w:asciiTheme="minorHAnsi" w:hAnsiTheme="minorHAnsi" w:cs="Arial"/>
          <w:sz w:val="22"/>
          <w:szCs w:val="22"/>
        </w:rPr>
        <w:t>best alternative</w:t>
      </w:r>
      <w:r w:rsidR="00C37B28">
        <w:rPr>
          <w:rFonts w:asciiTheme="minorHAnsi" w:hAnsiTheme="minorHAnsi" w:cs="Arial"/>
          <w:sz w:val="22"/>
          <w:szCs w:val="22"/>
        </w:rPr>
        <w:t>s</w:t>
      </w:r>
      <w:r w:rsidR="00F43BD6" w:rsidRPr="00C238B2">
        <w:rPr>
          <w:rFonts w:asciiTheme="minorHAnsi" w:hAnsiTheme="minorHAnsi" w:cs="Arial"/>
          <w:sz w:val="22"/>
          <w:szCs w:val="22"/>
        </w:rPr>
        <w:t xml:space="preserve"> to determine the </w:t>
      </w:r>
      <w:r w:rsidR="00F43BD6" w:rsidRPr="00C238B2">
        <w:rPr>
          <w:rFonts w:asciiTheme="minorHAnsi" w:hAnsiTheme="minorHAnsi" w:cs="Arial"/>
          <w:i/>
          <w:sz w:val="22"/>
          <w:szCs w:val="22"/>
        </w:rPr>
        <w:t>net</w:t>
      </w:r>
      <w:r w:rsidR="00F43BD6" w:rsidRPr="00C238B2">
        <w:rPr>
          <w:rFonts w:asciiTheme="minorHAnsi" w:hAnsiTheme="minorHAnsi" w:cs="Arial"/>
          <w:sz w:val="22"/>
          <w:szCs w:val="22"/>
        </w:rPr>
        <w:t xml:space="preserve"> impact. However, b</w:t>
      </w:r>
      <w:r w:rsidR="00D97B3C" w:rsidRPr="00C238B2">
        <w:rPr>
          <w:rFonts w:asciiTheme="minorHAnsi" w:hAnsiTheme="minorHAnsi" w:cs="Arial"/>
          <w:sz w:val="22"/>
          <w:szCs w:val="22"/>
        </w:rPr>
        <w:t>oth groups make valid points and this research attempts objectively quantify the most significant of these impacts</w:t>
      </w:r>
      <w:r w:rsidR="00F43BD6" w:rsidRPr="00C238B2">
        <w:rPr>
          <w:rFonts w:asciiTheme="minorHAnsi" w:hAnsiTheme="minorHAnsi" w:cs="Arial"/>
          <w:sz w:val="22"/>
          <w:szCs w:val="22"/>
        </w:rPr>
        <w:t>;</w:t>
      </w:r>
      <w:r w:rsidR="00D97B3C" w:rsidRPr="00C238B2">
        <w:rPr>
          <w:rFonts w:asciiTheme="minorHAnsi" w:hAnsiTheme="minorHAnsi" w:cs="Arial"/>
          <w:sz w:val="22"/>
          <w:szCs w:val="22"/>
        </w:rPr>
        <w:t xml:space="preserve"> namel</w:t>
      </w:r>
      <w:r w:rsidR="00C37B28">
        <w:rPr>
          <w:rFonts w:asciiTheme="minorHAnsi" w:hAnsiTheme="minorHAnsi" w:cs="Arial"/>
          <w:sz w:val="22"/>
          <w:szCs w:val="22"/>
        </w:rPr>
        <w:t xml:space="preserve">y environmental impacts, safety, mobility, and </w:t>
      </w:r>
      <w:r w:rsidR="00D97B3C" w:rsidRPr="00C238B2">
        <w:rPr>
          <w:rFonts w:asciiTheme="minorHAnsi" w:hAnsiTheme="minorHAnsi" w:cs="Arial"/>
          <w:sz w:val="22"/>
          <w:szCs w:val="22"/>
        </w:rPr>
        <w:t xml:space="preserve">accessibility. </w:t>
      </w:r>
    </w:p>
    <w:p w:rsidR="00826352" w:rsidRPr="00C238B2" w:rsidRDefault="00826352" w:rsidP="00634FF9">
      <w:pPr>
        <w:jc w:val="both"/>
        <w:rPr>
          <w:rFonts w:asciiTheme="minorHAnsi" w:hAnsiTheme="minorHAnsi" w:cs="Arial"/>
          <w:sz w:val="22"/>
          <w:szCs w:val="22"/>
        </w:rPr>
      </w:pPr>
    </w:p>
    <w:p w:rsidR="00AB7C69" w:rsidRPr="00C238B2" w:rsidRDefault="00F43BD6" w:rsidP="00634FF9">
      <w:pPr>
        <w:jc w:val="both"/>
        <w:rPr>
          <w:rFonts w:asciiTheme="minorHAnsi" w:hAnsiTheme="minorHAnsi" w:cs="Arial"/>
          <w:sz w:val="22"/>
          <w:szCs w:val="22"/>
        </w:rPr>
      </w:pPr>
      <w:r w:rsidRPr="00C238B2">
        <w:rPr>
          <w:rFonts w:asciiTheme="minorHAnsi" w:hAnsiTheme="minorHAnsi" w:cs="Arial"/>
          <w:sz w:val="22"/>
          <w:szCs w:val="22"/>
        </w:rPr>
        <w:t xml:space="preserve">Electric bikes are relatively energy efficient and emit no tailpipe emissions, which is a big advantage in Chinese cities. They do emit pollution from regional power plants, most of which are coal powered. Electric bikes are unique because the emission rate depends on the region in which the electric bike is used. Different regions have different energy mixes, so electric bikes operated in southern China emit less than electric bikes in northern China because </w:t>
      </w:r>
      <w:r w:rsidR="00C37B28">
        <w:rPr>
          <w:rFonts w:asciiTheme="minorHAnsi" w:hAnsiTheme="minorHAnsi" w:cs="Arial"/>
          <w:sz w:val="22"/>
          <w:szCs w:val="22"/>
        </w:rPr>
        <w:t xml:space="preserve">of </w:t>
      </w:r>
      <w:r w:rsidRPr="00C238B2">
        <w:rPr>
          <w:rFonts w:asciiTheme="minorHAnsi" w:hAnsiTheme="minorHAnsi" w:cs="Arial"/>
          <w:sz w:val="22"/>
          <w:szCs w:val="22"/>
        </w:rPr>
        <w:t xml:space="preserve">southern </w:t>
      </w:r>
      <w:r w:rsidR="00C37B28" w:rsidRPr="00C238B2">
        <w:rPr>
          <w:rFonts w:asciiTheme="minorHAnsi" w:hAnsiTheme="minorHAnsi" w:cs="Arial"/>
          <w:sz w:val="22"/>
          <w:szCs w:val="22"/>
        </w:rPr>
        <w:t>China</w:t>
      </w:r>
      <w:r w:rsidR="00C37B28">
        <w:rPr>
          <w:rFonts w:asciiTheme="minorHAnsi" w:hAnsiTheme="minorHAnsi" w:cs="Arial"/>
          <w:sz w:val="22"/>
          <w:szCs w:val="22"/>
        </w:rPr>
        <w:t xml:space="preserve">’s </w:t>
      </w:r>
      <w:r w:rsidR="00C37B28" w:rsidRPr="00C238B2">
        <w:rPr>
          <w:rFonts w:asciiTheme="minorHAnsi" w:hAnsiTheme="minorHAnsi" w:cs="Arial"/>
          <w:sz w:val="22"/>
          <w:szCs w:val="22"/>
        </w:rPr>
        <w:t>relative</w:t>
      </w:r>
      <w:r w:rsidR="00C37B28">
        <w:rPr>
          <w:rFonts w:asciiTheme="minorHAnsi" w:hAnsiTheme="minorHAnsi" w:cs="Arial"/>
          <w:sz w:val="22"/>
          <w:szCs w:val="22"/>
        </w:rPr>
        <w:t xml:space="preserve"> reliance on</w:t>
      </w:r>
      <w:r w:rsidRPr="00C238B2">
        <w:rPr>
          <w:rFonts w:asciiTheme="minorHAnsi" w:hAnsiTheme="minorHAnsi" w:cs="Arial"/>
          <w:sz w:val="22"/>
          <w:szCs w:val="22"/>
        </w:rPr>
        <w:t xml:space="preserve"> hydro power. When compared to </w:t>
      </w:r>
      <w:r w:rsidR="00C000A0" w:rsidRPr="00C238B2">
        <w:rPr>
          <w:rFonts w:asciiTheme="minorHAnsi" w:hAnsiTheme="minorHAnsi" w:cs="Arial"/>
          <w:sz w:val="22"/>
          <w:szCs w:val="22"/>
        </w:rPr>
        <w:t>buses, electric bikes perform well during the use phase, but when comparing lifecycle emissions, electric bikes do not perform so well</w:t>
      </w:r>
      <w:r w:rsidR="00AB7C69" w:rsidRPr="00C238B2">
        <w:rPr>
          <w:rFonts w:asciiTheme="minorHAnsi" w:hAnsiTheme="minorHAnsi" w:cs="Arial"/>
          <w:sz w:val="22"/>
          <w:szCs w:val="22"/>
        </w:rPr>
        <w:t xml:space="preserve"> on some metrics, particularly PM and SO</w:t>
      </w:r>
      <w:r w:rsidR="00AB7C69" w:rsidRPr="00C238B2">
        <w:rPr>
          <w:rFonts w:asciiTheme="minorHAnsi" w:hAnsiTheme="minorHAnsi" w:cs="Arial"/>
          <w:sz w:val="22"/>
          <w:szCs w:val="22"/>
          <w:vertAlign w:val="subscript"/>
        </w:rPr>
        <w:t xml:space="preserve">2 </w:t>
      </w:r>
      <w:r w:rsidR="00AB7C69" w:rsidRPr="00C238B2">
        <w:rPr>
          <w:rFonts w:asciiTheme="minorHAnsi" w:hAnsiTheme="minorHAnsi" w:cs="Arial"/>
          <w:sz w:val="22"/>
          <w:szCs w:val="22"/>
        </w:rPr>
        <w:t>emissions</w:t>
      </w:r>
      <w:r w:rsidR="00C000A0" w:rsidRPr="00C238B2">
        <w:rPr>
          <w:rFonts w:asciiTheme="minorHAnsi" w:hAnsiTheme="minorHAnsi" w:cs="Arial"/>
          <w:sz w:val="22"/>
          <w:szCs w:val="22"/>
        </w:rPr>
        <w:t xml:space="preserve">. Electric bikes have low usable lifespans, so all of the impacts of production of the vehicle are spread over a low number of passenger kilometers (about 50,000). Buses are much larger and have more environmental impacts per vehicle, but those impacts are spread over a large number of passenger kilometers (about 50,000,000). </w:t>
      </w:r>
      <w:r w:rsidR="00373787" w:rsidRPr="00C238B2">
        <w:rPr>
          <w:rFonts w:asciiTheme="minorHAnsi" w:hAnsiTheme="minorHAnsi" w:cs="Arial"/>
          <w:sz w:val="22"/>
          <w:szCs w:val="22"/>
        </w:rPr>
        <w:t xml:space="preserve">The impacts of the production processes are not borne by the users of the system, but the residents nearby industrial facilities, often in other provinces. </w:t>
      </w:r>
      <w:r w:rsidR="00AB7C69" w:rsidRPr="00C238B2">
        <w:rPr>
          <w:rFonts w:asciiTheme="minorHAnsi" w:hAnsiTheme="minorHAnsi" w:cs="Arial"/>
          <w:sz w:val="22"/>
          <w:szCs w:val="22"/>
        </w:rPr>
        <w:t>Environmentally, b</w:t>
      </w:r>
      <w:r w:rsidR="00C000A0" w:rsidRPr="00C238B2">
        <w:rPr>
          <w:rFonts w:asciiTheme="minorHAnsi" w:hAnsiTheme="minorHAnsi" w:cs="Arial"/>
          <w:sz w:val="22"/>
          <w:szCs w:val="22"/>
        </w:rPr>
        <w:t xml:space="preserve">icycles perform best of all </w:t>
      </w:r>
      <w:r w:rsidR="00AB7C69" w:rsidRPr="00C238B2">
        <w:rPr>
          <w:rFonts w:asciiTheme="minorHAnsi" w:hAnsiTheme="minorHAnsi" w:cs="Arial"/>
          <w:sz w:val="22"/>
          <w:szCs w:val="22"/>
        </w:rPr>
        <w:t>modes, with low energy use and greenhouse gas emissions, but comparable NO</w:t>
      </w:r>
      <w:r w:rsidR="00AB7C69" w:rsidRPr="00C238B2">
        <w:rPr>
          <w:rFonts w:asciiTheme="minorHAnsi" w:hAnsiTheme="minorHAnsi" w:cs="Arial"/>
          <w:sz w:val="22"/>
          <w:szCs w:val="22"/>
          <w:vertAlign w:val="subscript"/>
        </w:rPr>
        <w:t xml:space="preserve">X </w:t>
      </w:r>
      <w:r w:rsidR="00AB7C69" w:rsidRPr="00C238B2">
        <w:rPr>
          <w:rFonts w:asciiTheme="minorHAnsi" w:hAnsiTheme="minorHAnsi" w:cs="Arial"/>
          <w:sz w:val="22"/>
          <w:szCs w:val="22"/>
        </w:rPr>
        <w:t>and SO</w:t>
      </w:r>
      <w:r w:rsidR="00AB7C69" w:rsidRPr="00C238B2">
        <w:rPr>
          <w:rFonts w:asciiTheme="minorHAnsi" w:hAnsiTheme="minorHAnsi" w:cs="Arial"/>
          <w:sz w:val="22"/>
          <w:szCs w:val="22"/>
          <w:vertAlign w:val="subscript"/>
        </w:rPr>
        <w:t xml:space="preserve">2 </w:t>
      </w:r>
      <w:r w:rsidR="00AB7C69" w:rsidRPr="00C238B2">
        <w:rPr>
          <w:rFonts w:asciiTheme="minorHAnsi" w:hAnsiTheme="minorHAnsi" w:cs="Arial"/>
          <w:sz w:val="22"/>
          <w:szCs w:val="22"/>
        </w:rPr>
        <w:t xml:space="preserve">emissions as buses over the lifecycle. </w:t>
      </w:r>
    </w:p>
    <w:p w:rsidR="00AB7C69" w:rsidRPr="00C238B2" w:rsidRDefault="00AB7C69" w:rsidP="00634FF9">
      <w:pPr>
        <w:jc w:val="both"/>
        <w:rPr>
          <w:rFonts w:asciiTheme="minorHAnsi" w:hAnsiTheme="minorHAnsi" w:cs="Arial"/>
          <w:sz w:val="22"/>
          <w:szCs w:val="22"/>
        </w:rPr>
      </w:pPr>
    </w:p>
    <w:p w:rsidR="00F43BD6" w:rsidRPr="00C238B2" w:rsidRDefault="00AB7C69" w:rsidP="00634FF9">
      <w:pPr>
        <w:jc w:val="both"/>
        <w:rPr>
          <w:rFonts w:asciiTheme="minorHAnsi" w:hAnsiTheme="minorHAnsi" w:cs="Arial"/>
          <w:sz w:val="22"/>
          <w:szCs w:val="22"/>
        </w:rPr>
      </w:pPr>
      <w:r w:rsidRPr="00C238B2">
        <w:rPr>
          <w:rFonts w:asciiTheme="minorHAnsi" w:hAnsiTheme="minorHAnsi" w:cs="Arial"/>
          <w:sz w:val="22"/>
          <w:szCs w:val="22"/>
        </w:rPr>
        <w:t xml:space="preserve">The biggest and most cited </w:t>
      </w:r>
      <w:r w:rsidR="00CB5515">
        <w:rPr>
          <w:rFonts w:asciiTheme="minorHAnsi" w:hAnsiTheme="minorHAnsi" w:cs="Arial"/>
          <w:sz w:val="22"/>
          <w:szCs w:val="22"/>
        </w:rPr>
        <w:t xml:space="preserve">environmental </w:t>
      </w:r>
      <w:r w:rsidRPr="00C238B2">
        <w:rPr>
          <w:rFonts w:asciiTheme="minorHAnsi" w:hAnsiTheme="minorHAnsi" w:cs="Arial"/>
          <w:sz w:val="22"/>
          <w:szCs w:val="22"/>
        </w:rPr>
        <w:t>problem with electric bikes is lead pollution. The reason lead acid batteries are used in electric bikes is because the externalities of lead pollution are not included in the price. More expensive alternative technologies are available. Instead of banning electric bikes because of lead pollution, a more appropriate policy would be to increase the cost, through pricing mechanisms to encourage the industry to shift to alternative battery technologies</w:t>
      </w:r>
      <w:r w:rsidR="00C37B28">
        <w:rPr>
          <w:rFonts w:asciiTheme="minorHAnsi" w:hAnsiTheme="minorHAnsi" w:cs="Arial"/>
          <w:sz w:val="22"/>
          <w:szCs w:val="22"/>
        </w:rPr>
        <w:t>, or subsidizing alternative battery technologies</w:t>
      </w:r>
      <w:r w:rsidRPr="00C238B2">
        <w:rPr>
          <w:rFonts w:asciiTheme="minorHAnsi" w:hAnsiTheme="minorHAnsi" w:cs="Arial"/>
          <w:sz w:val="22"/>
          <w:szCs w:val="22"/>
        </w:rPr>
        <w:t xml:space="preserve">. </w:t>
      </w:r>
    </w:p>
    <w:p w:rsidR="00F43BD6" w:rsidRPr="00C238B2" w:rsidRDefault="00F43BD6" w:rsidP="00634FF9">
      <w:pPr>
        <w:jc w:val="both"/>
        <w:rPr>
          <w:rFonts w:asciiTheme="minorHAnsi" w:hAnsiTheme="minorHAnsi" w:cs="Arial"/>
          <w:sz w:val="22"/>
          <w:szCs w:val="22"/>
        </w:rPr>
      </w:pPr>
    </w:p>
    <w:p w:rsidR="00290AB4" w:rsidRPr="00C238B2" w:rsidRDefault="00AB7C69" w:rsidP="00290AB4">
      <w:pPr>
        <w:jc w:val="both"/>
        <w:rPr>
          <w:rFonts w:asciiTheme="minorHAnsi" w:hAnsiTheme="minorHAnsi" w:cs="Arial"/>
          <w:sz w:val="22"/>
          <w:szCs w:val="22"/>
        </w:rPr>
      </w:pPr>
      <w:r w:rsidRPr="00C238B2">
        <w:rPr>
          <w:rFonts w:asciiTheme="minorHAnsi" w:hAnsiTheme="minorHAnsi" w:cs="Arial"/>
          <w:sz w:val="22"/>
          <w:szCs w:val="22"/>
        </w:rPr>
        <w:lastRenderedPageBreak/>
        <w:t xml:space="preserve">Electric bikes are not as unsafe as they might seem. They are still small vehicles whose speed is restrained, either through regulation or interaction with other vehicles. Fatality rates are nearly as low as bicycle fatality rates and </w:t>
      </w:r>
      <w:r w:rsidR="00290AB4" w:rsidRPr="00C238B2">
        <w:rPr>
          <w:rFonts w:asciiTheme="minorHAnsi" w:hAnsiTheme="minorHAnsi" w:cs="Arial"/>
          <w:sz w:val="22"/>
          <w:szCs w:val="22"/>
        </w:rPr>
        <w:t>much lower than cars. I</w:t>
      </w:r>
      <w:r w:rsidRPr="00C238B2">
        <w:rPr>
          <w:rFonts w:asciiTheme="minorHAnsi" w:hAnsiTheme="minorHAnsi" w:cs="Arial"/>
          <w:sz w:val="22"/>
          <w:szCs w:val="22"/>
        </w:rPr>
        <w:t>t is likely that most of those fatalities are the result of collisions with motor vehicles</w:t>
      </w:r>
      <w:r w:rsidR="00290AB4" w:rsidRPr="00C238B2">
        <w:rPr>
          <w:rFonts w:asciiTheme="minorHAnsi" w:hAnsiTheme="minorHAnsi" w:cs="Arial"/>
          <w:sz w:val="22"/>
          <w:szCs w:val="22"/>
        </w:rPr>
        <w:t xml:space="preserve"> and most of those collisions are likely caused by motor vehicle</w:t>
      </w:r>
      <w:r w:rsidRPr="00C238B2">
        <w:rPr>
          <w:rFonts w:asciiTheme="minorHAnsi" w:hAnsiTheme="minorHAnsi" w:cs="Arial"/>
          <w:sz w:val="22"/>
          <w:szCs w:val="22"/>
        </w:rPr>
        <w:t xml:space="preserve">. It is important to distinguish between a mode that is unsafe and a mode that is vulnerable. While the initial response might be to ban the vulnerable mode, this would effectively transfer more people to modes that truly reduce the safety of the transportation system. </w:t>
      </w:r>
      <w:r w:rsidR="00290AB4" w:rsidRPr="00C238B2">
        <w:rPr>
          <w:rFonts w:asciiTheme="minorHAnsi" w:hAnsiTheme="minorHAnsi" w:cs="Arial"/>
          <w:sz w:val="22"/>
          <w:szCs w:val="22"/>
        </w:rPr>
        <w:t>As technology advances and people become more accustomed to electric bikes, safety will likely improve</w:t>
      </w:r>
    </w:p>
    <w:p w:rsidR="00290AB4" w:rsidRPr="00C238B2" w:rsidRDefault="00290AB4" w:rsidP="00634FF9">
      <w:pPr>
        <w:jc w:val="both"/>
        <w:rPr>
          <w:rFonts w:asciiTheme="minorHAnsi" w:hAnsiTheme="minorHAnsi" w:cs="Arial"/>
          <w:sz w:val="22"/>
          <w:szCs w:val="22"/>
        </w:rPr>
      </w:pPr>
    </w:p>
    <w:p w:rsidR="00290AB4" w:rsidRPr="00C238B2" w:rsidRDefault="00290AB4" w:rsidP="00634FF9">
      <w:pPr>
        <w:jc w:val="both"/>
        <w:rPr>
          <w:rFonts w:asciiTheme="minorHAnsi" w:hAnsiTheme="minorHAnsi" w:cs="Arial"/>
          <w:sz w:val="22"/>
          <w:szCs w:val="22"/>
        </w:rPr>
      </w:pPr>
      <w:r w:rsidRPr="00C238B2">
        <w:rPr>
          <w:rFonts w:asciiTheme="minorHAnsi" w:hAnsiTheme="minorHAnsi" w:cs="Arial"/>
          <w:sz w:val="22"/>
          <w:szCs w:val="22"/>
        </w:rPr>
        <w:t>The big</w:t>
      </w:r>
      <w:r w:rsidR="00C37B28">
        <w:rPr>
          <w:rFonts w:asciiTheme="minorHAnsi" w:hAnsiTheme="minorHAnsi" w:cs="Arial"/>
          <w:sz w:val="22"/>
          <w:szCs w:val="22"/>
        </w:rPr>
        <w:t>gest</w:t>
      </w:r>
      <w:r w:rsidRPr="00C238B2">
        <w:rPr>
          <w:rFonts w:asciiTheme="minorHAnsi" w:hAnsiTheme="minorHAnsi" w:cs="Arial"/>
          <w:sz w:val="22"/>
          <w:szCs w:val="22"/>
        </w:rPr>
        <w:t xml:space="preserve"> benefit of electric bikes is increased mobility and thus accessibility to all types of </w:t>
      </w:r>
      <w:r w:rsidR="00C37B28">
        <w:rPr>
          <w:rFonts w:asciiTheme="minorHAnsi" w:hAnsiTheme="minorHAnsi" w:cs="Arial"/>
          <w:sz w:val="22"/>
          <w:szCs w:val="22"/>
        </w:rPr>
        <w:t>opportunities</w:t>
      </w:r>
      <w:r w:rsidRPr="00C238B2">
        <w:rPr>
          <w:rFonts w:asciiTheme="minorHAnsi" w:hAnsiTheme="minorHAnsi" w:cs="Arial"/>
          <w:sz w:val="22"/>
          <w:szCs w:val="22"/>
        </w:rPr>
        <w:t xml:space="preserve"> in the urban area. Buses have very low levels of mobility, especially for short trips where most of the travel time is spent accessing bus stops and waiting. Electric bikes provide very cost effective personal mobility that is unmatched by any mode in the transportation system. While this mobility might lead to longer trip lengths, and thus more externalities compared to an alternative mode, it also leads to more opportunities of urban low income individuals. Bicycles also perform well because of their flexibility and segregation from congested traffic lanes. </w:t>
      </w:r>
    </w:p>
    <w:p w:rsidR="00290AB4" w:rsidRPr="00C238B2" w:rsidRDefault="00290AB4" w:rsidP="00634FF9">
      <w:pPr>
        <w:jc w:val="both"/>
        <w:rPr>
          <w:rFonts w:asciiTheme="minorHAnsi" w:hAnsiTheme="minorHAnsi" w:cs="Arial"/>
          <w:sz w:val="22"/>
          <w:szCs w:val="22"/>
        </w:rPr>
      </w:pPr>
    </w:p>
    <w:p w:rsidR="00290AB4" w:rsidRPr="00C238B2" w:rsidRDefault="00290AB4" w:rsidP="00634FF9">
      <w:pPr>
        <w:jc w:val="both"/>
        <w:rPr>
          <w:rFonts w:asciiTheme="minorHAnsi" w:hAnsiTheme="minorHAnsi" w:cs="Arial"/>
          <w:sz w:val="22"/>
          <w:szCs w:val="22"/>
        </w:rPr>
      </w:pPr>
      <w:r w:rsidRPr="00C238B2">
        <w:rPr>
          <w:rFonts w:asciiTheme="minorHAnsi" w:hAnsiTheme="minorHAnsi" w:cs="Arial"/>
          <w:sz w:val="22"/>
          <w:szCs w:val="22"/>
        </w:rPr>
        <w:t xml:space="preserve">To develop </w:t>
      </w:r>
      <w:r w:rsidR="00373787" w:rsidRPr="00C238B2">
        <w:rPr>
          <w:rFonts w:asciiTheme="minorHAnsi" w:hAnsiTheme="minorHAnsi" w:cs="Arial"/>
          <w:sz w:val="22"/>
          <w:szCs w:val="22"/>
        </w:rPr>
        <w:t>sustainable transportation</w:t>
      </w:r>
      <w:r w:rsidRPr="00C238B2">
        <w:rPr>
          <w:rFonts w:asciiTheme="minorHAnsi" w:hAnsiTheme="minorHAnsi" w:cs="Arial"/>
          <w:sz w:val="22"/>
          <w:szCs w:val="22"/>
        </w:rPr>
        <w:t xml:space="preserve"> policy </w:t>
      </w:r>
      <w:r w:rsidR="00373787" w:rsidRPr="00C238B2">
        <w:rPr>
          <w:rFonts w:asciiTheme="minorHAnsi" w:hAnsiTheme="minorHAnsi" w:cs="Arial"/>
          <w:sz w:val="22"/>
          <w:szCs w:val="22"/>
        </w:rPr>
        <w:t xml:space="preserve">related to </w:t>
      </w:r>
      <w:r w:rsidRPr="00C238B2">
        <w:rPr>
          <w:rFonts w:asciiTheme="minorHAnsi" w:hAnsiTheme="minorHAnsi" w:cs="Arial"/>
          <w:sz w:val="22"/>
          <w:szCs w:val="22"/>
        </w:rPr>
        <w:t>electric bikes, one mu</w:t>
      </w:r>
      <w:r w:rsidR="0029489E">
        <w:rPr>
          <w:rFonts w:asciiTheme="minorHAnsi" w:hAnsiTheme="minorHAnsi" w:cs="Arial"/>
          <w:sz w:val="22"/>
          <w:szCs w:val="22"/>
        </w:rPr>
        <w:t>st look at the most significant positive and negative impacts</w:t>
      </w:r>
      <w:r w:rsidR="00373787" w:rsidRPr="00C238B2">
        <w:rPr>
          <w:rFonts w:asciiTheme="minorHAnsi" w:hAnsiTheme="minorHAnsi" w:cs="Arial"/>
          <w:sz w:val="22"/>
          <w:szCs w:val="22"/>
        </w:rPr>
        <w:t xml:space="preserve">. The </w:t>
      </w:r>
      <w:proofErr w:type="gramStart"/>
      <w:r w:rsidR="00373787" w:rsidRPr="00C238B2">
        <w:rPr>
          <w:rFonts w:asciiTheme="minorHAnsi" w:hAnsiTheme="minorHAnsi" w:cs="Arial"/>
          <w:sz w:val="22"/>
          <w:szCs w:val="22"/>
        </w:rPr>
        <w:t xml:space="preserve">importance of these </w:t>
      </w:r>
      <w:r w:rsidR="0029489E">
        <w:rPr>
          <w:rFonts w:asciiTheme="minorHAnsi" w:hAnsiTheme="minorHAnsi" w:cs="Arial"/>
          <w:sz w:val="22"/>
          <w:szCs w:val="22"/>
        </w:rPr>
        <w:t>impacts</w:t>
      </w:r>
      <w:r w:rsidR="00373787" w:rsidRPr="00C238B2">
        <w:rPr>
          <w:rFonts w:asciiTheme="minorHAnsi" w:hAnsiTheme="minorHAnsi" w:cs="Arial"/>
          <w:sz w:val="22"/>
          <w:szCs w:val="22"/>
        </w:rPr>
        <w:t xml:space="preserve"> vary</w:t>
      </w:r>
      <w:proofErr w:type="gramEnd"/>
      <w:r w:rsidR="00373787" w:rsidRPr="00C238B2">
        <w:rPr>
          <w:rFonts w:asciiTheme="minorHAnsi" w:hAnsiTheme="minorHAnsi" w:cs="Arial"/>
          <w:sz w:val="22"/>
          <w:szCs w:val="22"/>
        </w:rPr>
        <w:t xml:space="preserve"> from city to city and policy makers must be willing to accept some costs in order to realize the benefits of any mode. Buses are the most efficient users of road space, provide the highest people moving capacity and low emission levels, but they are inflexible and inappropriate for short trips. Thus, mobility and accessibility are diminished. Bicycles have the lowest environmental externalities, and have medium levels of mobility. Electric bikes have </w:t>
      </w:r>
      <w:r w:rsidR="00197C6E" w:rsidRPr="00C238B2">
        <w:rPr>
          <w:rFonts w:asciiTheme="minorHAnsi" w:hAnsiTheme="minorHAnsi" w:cs="Arial"/>
          <w:sz w:val="22"/>
          <w:szCs w:val="22"/>
        </w:rPr>
        <w:t xml:space="preserve">very </w:t>
      </w:r>
      <w:r w:rsidR="00373787" w:rsidRPr="00C238B2">
        <w:rPr>
          <w:rFonts w:asciiTheme="minorHAnsi" w:hAnsiTheme="minorHAnsi" w:cs="Arial"/>
          <w:sz w:val="22"/>
          <w:szCs w:val="22"/>
        </w:rPr>
        <w:t>high levels of mobility and can provide access to opportunities throughout the city, but emit medium</w:t>
      </w:r>
      <w:r w:rsidR="00197C6E" w:rsidRPr="00C238B2">
        <w:rPr>
          <w:rFonts w:asciiTheme="minorHAnsi" w:hAnsiTheme="minorHAnsi" w:cs="Arial"/>
          <w:sz w:val="22"/>
          <w:szCs w:val="22"/>
        </w:rPr>
        <w:t xml:space="preserve"> to high</w:t>
      </w:r>
      <w:r w:rsidR="00373787" w:rsidRPr="00C238B2">
        <w:rPr>
          <w:rFonts w:asciiTheme="minorHAnsi" w:hAnsiTheme="minorHAnsi" w:cs="Arial"/>
          <w:sz w:val="22"/>
          <w:szCs w:val="22"/>
        </w:rPr>
        <w:t xml:space="preserve"> levels of most pollutants</w:t>
      </w:r>
      <w:r w:rsidR="0029489E">
        <w:rPr>
          <w:rFonts w:asciiTheme="minorHAnsi" w:hAnsiTheme="minorHAnsi" w:cs="Arial"/>
          <w:sz w:val="22"/>
          <w:szCs w:val="22"/>
        </w:rPr>
        <w:t>, compared to buses and bicycles</w:t>
      </w:r>
      <w:r w:rsidR="00373787" w:rsidRPr="00C238B2">
        <w:rPr>
          <w:rFonts w:asciiTheme="minorHAnsi" w:hAnsiTheme="minorHAnsi" w:cs="Arial"/>
          <w:sz w:val="22"/>
          <w:szCs w:val="22"/>
        </w:rPr>
        <w:t>. Since most of the environmental impacts are borne during the production process</w:t>
      </w:r>
      <w:r w:rsidR="00197C6E" w:rsidRPr="00C238B2">
        <w:rPr>
          <w:rFonts w:asciiTheme="minorHAnsi" w:hAnsiTheme="minorHAnsi" w:cs="Arial"/>
          <w:sz w:val="22"/>
          <w:szCs w:val="22"/>
        </w:rPr>
        <w:t>es</w:t>
      </w:r>
      <w:r w:rsidR="00373787" w:rsidRPr="00C238B2">
        <w:rPr>
          <w:rFonts w:asciiTheme="minorHAnsi" w:hAnsiTheme="minorHAnsi" w:cs="Arial"/>
          <w:sz w:val="22"/>
          <w:szCs w:val="22"/>
        </w:rPr>
        <w:t xml:space="preserve">, national policy should be developed that mitigates the environmental impacts of production, especially lead acid batteries. While electric bikes perform worse that buses or bicycles on most environmental metrics, they are perhaps the best performing mode of personal motorized transportation. As incomes increase, perhaps electric bikes could delay or replace the use of more environmentally damaging and less safe modes, such as cars or motorcycles. It is important to understand and predict the impact of mode shift now and in the future if electric bikes are no longer in the choice set. </w:t>
      </w:r>
      <w:r w:rsidR="00197C6E" w:rsidRPr="00C238B2">
        <w:rPr>
          <w:rFonts w:asciiTheme="minorHAnsi" w:hAnsiTheme="minorHAnsi" w:cs="Arial"/>
          <w:sz w:val="22"/>
          <w:szCs w:val="22"/>
        </w:rPr>
        <w:t xml:space="preserve">Policy makers need to determine local, regional, and national priorities for sustainable development and determine if electric bikes are suitable for meeting those goals. If the priority is to minimize emissions of certain pollutants at the cost of mobility, then electric bikes should be regulated in some form. If policy makers are willing to accept some pollution to increase access to opportunities throughout the city, then electric bikes should be encouraged. </w:t>
      </w:r>
      <w:r w:rsidR="00C37B28">
        <w:rPr>
          <w:rFonts w:asciiTheme="minorHAnsi" w:hAnsiTheme="minorHAnsi" w:cs="Arial"/>
          <w:sz w:val="22"/>
          <w:szCs w:val="22"/>
        </w:rPr>
        <w:t>To the extent that electric bikes reduce or delay auto trips, they should be encouraged.</w:t>
      </w:r>
    </w:p>
    <w:p w:rsidR="00373787" w:rsidRPr="00C238B2" w:rsidRDefault="00373787" w:rsidP="00634FF9">
      <w:pPr>
        <w:jc w:val="both"/>
        <w:rPr>
          <w:rFonts w:asciiTheme="minorHAnsi" w:hAnsiTheme="minorHAnsi" w:cs="Arial"/>
          <w:sz w:val="22"/>
          <w:szCs w:val="22"/>
        </w:rPr>
      </w:pPr>
    </w:p>
    <w:p w:rsidR="008A6579" w:rsidRDefault="008A6579">
      <w:pPr>
        <w:rPr>
          <w:rFonts w:asciiTheme="minorHAnsi" w:hAnsiTheme="minorHAnsi" w:cs="Arial"/>
          <w:b/>
          <w:sz w:val="22"/>
          <w:szCs w:val="22"/>
        </w:rPr>
      </w:pPr>
      <w:r>
        <w:rPr>
          <w:rFonts w:asciiTheme="minorHAnsi" w:hAnsiTheme="minorHAnsi" w:cs="Arial"/>
          <w:b/>
          <w:sz w:val="22"/>
          <w:szCs w:val="22"/>
        </w:rPr>
        <w:br w:type="page"/>
      </w:r>
    </w:p>
    <w:p w:rsidR="00E55322" w:rsidRPr="00C238B2" w:rsidRDefault="00E55322" w:rsidP="00E55322">
      <w:pPr>
        <w:rPr>
          <w:rFonts w:asciiTheme="minorHAnsi" w:hAnsiTheme="minorHAnsi" w:cs="Arial"/>
          <w:b/>
          <w:sz w:val="22"/>
          <w:szCs w:val="22"/>
        </w:rPr>
      </w:pPr>
      <w:r w:rsidRPr="00C238B2">
        <w:rPr>
          <w:rFonts w:asciiTheme="minorHAnsi" w:hAnsiTheme="minorHAnsi" w:cs="Arial"/>
          <w:b/>
          <w:sz w:val="22"/>
          <w:szCs w:val="22"/>
        </w:rPr>
        <w:lastRenderedPageBreak/>
        <w:t>ACKNOWLEDGEMENTS</w:t>
      </w:r>
    </w:p>
    <w:p w:rsidR="00E55322" w:rsidRPr="00C238B2" w:rsidRDefault="00E55322" w:rsidP="00E55322">
      <w:pPr>
        <w:autoSpaceDE w:val="0"/>
        <w:autoSpaceDN w:val="0"/>
        <w:adjustRightInd w:val="0"/>
        <w:jc w:val="both"/>
        <w:rPr>
          <w:rFonts w:asciiTheme="minorHAnsi" w:hAnsiTheme="minorHAnsi" w:cs="Arial"/>
          <w:sz w:val="22"/>
          <w:szCs w:val="22"/>
        </w:rPr>
      </w:pPr>
      <w:r w:rsidRPr="00C238B2">
        <w:rPr>
          <w:rFonts w:asciiTheme="minorHAnsi" w:hAnsiTheme="minorHAnsi" w:cs="Arial"/>
          <w:sz w:val="22"/>
          <w:szCs w:val="22"/>
        </w:rPr>
        <w:t xml:space="preserve">This work was made possible by funding from the University </w:t>
      </w:r>
      <w:proofErr w:type="gramStart"/>
      <w:r w:rsidRPr="00C238B2">
        <w:rPr>
          <w:rFonts w:asciiTheme="minorHAnsi" w:hAnsiTheme="minorHAnsi" w:cs="Arial"/>
          <w:sz w:val="22"/>
          <w:szCs w:val="22"/>
        </w:rPr>
        <w:t>of</w:t>
      </w:r>
      <w:proofErr w:type="gramEnd"/>
      <w:r w:rsidRPr="00C238B2">
        <w:rPr>
          <w:rFonts w:asciiTheme="minorHAnsi" w:hAnsiTheme="minorHAnsi" w:cs="Arial"/>
          <w:sz w:val="22"/>
          <w:szCs w:val="22"/>
        </w:rPr>
        <w:t xml:space="preserve"> California Berkeley Center for Future Urban Transport-A Volvo Center of Excellence. </w:t>
      </w:r>
      <w:r w:rsidR="00C20A3E" w:rsidRPr="00C238B2">
        <w:rPr>
          <w:rFonts w:asciiTheme="minorHAnsi" w:hAnsiTheme="minorHAnsi" w:cs="Arial"/>
          <w:sz w:val="22"/>
          <w:szCs w:val="22"/>
        </w:rPr>
        <w:t>I</w:t>
      </w:r>
      <w:r w:rsidRPr="00C238B2">
        <w:rPr>
          <w:rFonts w:asciiTheme="minorHAnsi" w:hAnsiTheme="minorHAnsi" w:cs="Arial"/>
          <w:sz w:val="22"/>
          <w:szCs w:val="22"/>
        </w:rPr>
        <w:t xml:space="preserve"> would like to thank </w:t>
      </w:r>
      <w:r w:rsidR="00C20A3E" w:rsidRPr="00C238B2">
        <w:rPr>
          <w:rFonts w:asciiTheme="minorHAnsi" w:hAnsiTheme="minorHAnsi" w:cs="Arial"/>
          <w:sz w:val="22"/>
          <w:szCs w:val="22"/>
        </w:rPr>
        <w:t xml:space="preserve">Adib Kanafani, </w:t>
      </w:r>
      <w:r w:rsidRPr="00C238B2">
        <w:rPr>
          <w:rFonts w:asciiTheme="minorHAnsi" w:hAnsiTheme="minorHAnsi" w:cs="Arial"/>
          <w:sz w:val="22"/>
          <w:szCs w:val="22"/>
        </w:rPr>
        <w:t xml:space="preserve">Robert Cervero, </w:t>
      </w:r>
      <w:r w:rsidR="00C20A3E" w:rsidRPr="00C238B2">
        <w:rPr>
          <w:rFonts w:asciiTheme="minorHAnsi" w:hAnsiTheme="minorHAnsi" w:cs="Arial"/>
          <w:sz w:val="22"/>
          <w:szCs w:val="22"/>
        </w:rPr>
        <w:t xml:space="preserve">Arpad Horvath, Maximilian Auffhammer </w:t>
      </w:r>
      <w:r w:rsidRPr="00C238B2">
        <w:rPr>
          <w:rFonts w:asciiTheme="minorHAnsi" w:hAnsiTheme="minorHAnsi" w:cs="Arial"/>
          <w:sz w:val="22"/>
          <w:szCs w:val="22"/>
        </w:rPr>
        <w:t xml:space="preserve">and </w:t>
      </w:r>
      <w:r w:rsidR="00C20A3E" w:rsidRPr="00C238B2">
        <w:rPr>
          <w:rFonts w:asciiTheme="minorHAnsi" w:hAnsiTheme="minorHAnsi" w:cs="Arial"/>
          <w:sz w:val="22"/>
          <w:szCs w:val="22"/>
        </w:rPr>
        <w:t xml:space="preserve">Elizabeth Deakin </w:t>
      </w:r>
      <w:r w:rsidRPr="00C238B2">
        <w:rPr>
          <w:rFonts w:asciiTheme="minorHAnsi" w:hAnsiTheme="minorHAnsi" w:cs="Arial"/>
          <w:sz w:val="22"/>
          <w:szCs w:val="22"/>
        </w:rPr>
        <w:t xml:space="preserve">for supporting and advising this research. </w:t>
      </w:r>
      <w:r w:rsidR="00C20A3E" w:rsidRPr="00C238B2">
        <w:rPr>
          <w:rFonts w:asciiTheme="minorHAnsi" w:hAnsiTheme="minorHAnsi" w:cs="Arial"/>
          <w:sz w:val="22"/>
          <w:szCs w:val="22"/>
        </w:rPr>
        <w:t>I</w:t>
      </w:r>
      <w:r w:rsidRPr="00C238B2">
        <w:rPr>
          <w:rFonts w:asciiTheme="minorHAnsi" w:hAnsiTheme="minorHAnsi" w:cs="Arial"/>
          <w:sz w:val="22"/>
          <w:szCs w:val="22"/>
        </w:rPr>
        <w:t xml:space="preserve"> would also like to thank academic partners in China, specifically Xiong Jian from the Kunming University of Science and Technology, Pan </w:t>
      </w:r>
      <w:proofErr w:type="spellStart"/>
      <w:r w:rsidRPr="00C238B2">
        <w:rPr>
          <w:rFonts w:asciiTheme="minorHAnsi" w:hAnsiTheme="minorHAnsi" w:cs="Arial"/>
          <w:sz w:val="22"/>
          <w:szCs w:val="22"/>
        </w:rPr>
        <w:t>Haixiao</w:t>
      </w:r>
      <w:proofErr w:type="spellEnd"/>
      <w:r w:rsidRPr="00C238B2">
        <w:rPr>
          <w:rFonts w:asciiTheme="minorHAnsi" w:hAnsiTheme="minorHAnsi" w:cs="Arial"/>
          <w:sz w:val="22"/>
          <w:szCs w:val="22"/>
        </w:rPr>
        <w:t xml:space="preserve"> from </w:t>
      </w:r>
      <w:proofErr w:type="spellStart"/>
      <w:r w:rsidRPr="00C238B2">
        <w:rPr>
          <w:rFonts w:asciiTheme="minorHAnsi" w:hAnsiTheme="minorHAnsi" w:cs="Arial"/>
          <w:sz w:val="22"/>
          <w:szCs w:val="22"/>
        </w:rPr>
        <w:t>Tongji</w:t>
      </w:r>
      <w:proofErr w:type="spellEnd"/>
      <w:r w:rsidRPr="00C238B2">
        <w:rPr>
          <w:rFonts w:asciiTheme="minorHAnsi" w:hAnsiTheme="minorHAnsi" w:cs="Arial"/>
          <w:sz w:val="22"/>
          <w:szCs w:val="22"/>
        </w:rPr>
        <w:t xml:space="preserve"> University, Yang Xinmiao from </w:t>
      </w:r>
      <w:proofErr w:type="spellStart"/>
      <w:r w:rsidRPr="00C238B2">
        <w:rPr>
          <w:rFonts w:asciiTheme="minorHAnsi" w:hAnsiTheme="minorHAnsi" w:cs="Arial"/>
          <w:sz w:val="22"/>
          <w:szCs w:val="22"/>
        </w:rPr>
        <w:t>Tsinghua</w:t>
      </w:r>
      <w:proofErr w:type="spellEnd"/>
      <w:r w:rsidRPr="00C238B2">
        <w:rPr>
          <w:rFonts w:asciiTheme="minorHAnsi" w:hAnsiTheme="minorHAnsi" w:cs="Arial"/>
          <w:sz w:val="22"/>
          <w:szCs w:val="22"/>
        </w:rPr>
        <w:t xml:space="preserve"> University. </w:t>
      </w:r>
      <w:r w:rsidR="00C20A3E" w:rsidRPr="00C238B2">
        <w:rPr>
          <w:rFonts w:asciiTheme="minorHAnsi" w:hAnsiTheme="minorHAnsi" w:cs="Arial"/>
          <w:sz w:val="22"/>
          <w:szCs w:val="22"/>
        </w:rPr>
        <w:t>I would like to thank Jonathan Weinert and Chaktan Ma for aiding and complementing this research. I</w:t>
      </w:r>
      <w:r w:rsidRPr="00C238B2">
        <w:rPr>
          <w:rFonts w:asciiTheme="minorHAnsi" w:hAnsiTheme="minorHAnsi" w:cs="Arial"/>
          <w:sz w:val="22"/>
          <w:szCs w:val="22"/>
        </w:rPr>
        <w:t xml:space="preserve"> also appreciate the help and cooperation of several electric bike manufacturers in Shanghai, Zhejiang Province, and Jiangsu Province.</w:t>
      </w:r>
    </w:p>
    <w:p w:rsidR="002E6903" w:rsidRPr="00C238B2" w:rsidRDefault="00373787">
      <w:pPr>
        <w:rPr>
          <w:rFonts w:asciiTheme="minorHAnsi" w:hAnsiTheme="minorHAnsi" w:cs="Arial"/>
          <w:b/>
          <w:sz w:val="22"/>
          <w:szCs w:val="22"/>
        </w:rPr>
      </w:pPr>
      <w:r w:rsidRPr="00C238B2">
        <w:rPr>
          <w:rFonts w:asciiTheme="minorHAnsi" w:hAnsiTheme="minorHAnsi" w:cs="Arial"/>
          <w:b/>
          <w:sz w:val="22"/>
          <w:szCs w:val="22"/>
        </w:rPr>
        <w:br w:type="page"/>
      </w:r>
      <w:r w:rsidRPr="00C238B2">
        <w:rPr>
          <w:rFonts w:asciiTheme="minorHAnsi" w:hAnsiTheme="minorHAnsi" w:cs="Arial"/>
          <w:b/>
          <w:sz w:val="22"/>
          <w:szCs w:val="22"/>
        </w:rPr>
        <w:lastRenderedPageBreak/>
        <w:t>REFERENCES:</w:t>
      </w:r>
    </w:p>
    <w:p w:rsidR="002E6903" w:rsidRPr="00C238B2" w:rsidRDefault="002E6903">
      <w:pPr>
        <w:rPr>
          <w:rFonts w:asciiTheme="minorHAnsi" w:hAnsiTheme="minorHAnsi" w:cs="Arial"/>
          <w:sz w:val="22"/>
          <w:szCs w:val="22"/>
        </w:rPr>
      </w:pPr>
    </w:p>
    <w:p w:rsidR="008A6579" w:rsidRPr="008A6579" w:rsidRDefault="001061EE" w:rsidP="008A6579">
      <w:pPr>
        <w:rPr>
          <w:rFonts w:ascii="Arial" w:hAnsi="Arial" w:cs="Arial"/>
          <w:sz w:val="20"/>
          <w:szCs w:val="22"/>
        </w:rPr>
      </w:pPr>
      <w:r w:rsidRPr="00C238B2">
        <w:rPr>
          <w:rFonts w:asciiTheme="minorHAnsi" w:hAnsiTheme="minorHAnsi" w:cs="Arial"/>
          <w:sz w:val="22"/>
          <w:szCs w:val="22"/>
        </w:rPr>
        <w:fldChar w:fldCharType="begin"/>
      </w:r>
      <w:r w:rsidR="002B7AE0" w:rsidRPr="00C238B2">
        <w:rPr>
          <w:rFonts w:asciiTheme="minorHAnsi" w:hAnsiTheme="minorHAnsi" w:cs="Arial"/>
          <w:sz w:val="22"/>
          <w:szCs w:val="22"/>
        </w:rPr>
        <w:instrText xml:space="preserve"> ADDIN EN.REFLIST </w:instrText>
      </w:r>
      <w:r w:rsidRPr="00C238B2">
        <w:rPr>
          <w:rFonts w:asciiTheme="minorHAnsi" w:hAnsiTheme="minorHAnsi" w:cs="Arial"/>
          <w:sz w:val="22"/>
          <w:szCs w:val="22"/>
        </w:rPr>
        <w:fldChar w:fldCharType="separate"/>
      </w:r>
      <w:r w:rsidR="008A6579" w:rsidRPr="008A6579">
        <w:rPr>
          <w:rFonts w:ascii="Arial" w:hAnsi="Arial" w:cs="Arial"/>
          <w:sz w:val="20"/>
          <w:szCs w:val="22"/>
        </w:rPr>
        <w:t xml:space="preserve">Brajer, V. and R. W. Mead (2003). "Blue Skies in Beijing? Looking at the Olympic Effect." </w:t>
      </w:r>
      <w:r w:rsidR="008A6579" w:rsidRPr="008A6579">
        <w:rPr>
          <w:rFonts w:ascii="Arial" w:hAnsi="Arial" w:cs="Arial"/>
          <w:sz w:val="20"/>
          <w:szCs w:val="22"/>
          <w:u w:val="single"/>
        </w:rPr>
        <w:t>Journal of Environment and Development</w:t>
      </w:r>
      <w:r w:rsidR="008A6579" w:rsidRPr="008A6579">
        <w:rPr>
          <w:rFonts w:ascii="Arial" w:hAnsi="Arial" w:cs="Arial"/>
          <w:sz w:val="20"/>
          <w:szCs w:val="22"/>
        </w:rPr>
        <w:t xml:space="preserve"> </w:t>
      </w:r>
      <w:r w:rsidR="008A6579" w:rsidRPr="008A6579">
        <w:rPr>
          <w:rFonts w:ascii="Arial" w:hAnsi="Arial" w:cs="Arial"/>
          <w:b/>
          <w:sz w:val="20"/>
          <w:szCs w:val="22"/>
        </w:rPr>
        <w:t>12</w:t>
      </w:r>
      <w:r w:rsidR="008A6579" w:rsidRPr="008A6579">
        <w:rPr>
          <w:rFonts w:ascii="Arial" w:hAnsi="Arial" w:cs="Arial"/>
          <w:sz w:val="20"/>
          <w:szCs w:val="22"/>
        </w:rPr>
        <w:t>(2): 239-263.</w:t>
      </w:r>
    </w:p>
    <w:p w:rsidR="008A6579" w:rsidRPr="008A6579" w:rsidRDefault="008A6579" w:rsidP="008A6579">
      <w:pPr>
        <w:ind w:left="720" w:hanging="720"/>
        <w:rPr>
          <w:rFonts w:ascii="Arial" w:hAnsi="Arial" w:cs="Arial"/>
          <w:sz w:val="20"/>
          <w:szCs w:val="22"/>
        </w:rPr>
      </w:pPr>
      <w:r w:rsidRPr="008A6579">
        <w:rPr>
          <w:rFonts w:ascii="Arial" w:hAnsi="Arial" w:cs="Arial"/>
          <w:sz w:val="20"/>
          <w:szCs w:val="22"/>
        </w:rPr>
        <w:tab/>
      </w:r>
    </w:p>
    <w:p w:rsidR="008A6579" w:rsidRPr="008A6579" w:rsidRDefault="008A6579" w:rsidP="008A6579">
      <w:pPr>
        <w:rPr>
          <w:rFonts w:ascii="Arial" w:hAnsi="Arial" w:cs="Arial"/>
          <w:sz w:val="20"/>
          <w:szCs w:val="22"/>
        </w:rPr>
      </w:pPr>
      <w:r w:rsidRPr="008A6579">
        <w:rPr>
          <w:rFonts w:ascii="Arial" w:hAnsi="Arial" w:cs="Arial"/>
          <w:sz w:val="20"/>
          <w:szCs w:val="22"/>
        </w:rPr>
        <w:t xml:space="preserve">Cervero, R. (2005). </w:t>
      </w:r>
      <w:r w:rsidRPr="008A6579">
        <w:rPr>
          <w:rFonts w:ascii="Arial" w:hAnsi="Arial" w:cs="Arial"/>
          <w:sz w:val="20"/>
          <w:szCs w:val="22"/>
          <w:u w:val="single"/>
        </w:rPr>
        <w:t>Accessible Cities and Regions: A Framework for Sustainable Transport and Urbanism in the 21st Century</w:t>
      </w:r>
      <w:r w:rsidRPr="008A6579">
        <w:rPr>
          <w:rFonts w:ascii="Arial" w:hAnsi="Arial" w:cs="Arial"/>
          <w:sz w:val="20"/>
          <w:szCs w:val="22"/>
        </w:rPr>
        <w:t>. UCB-ITS-VWP-2005-3.</w:t>
      </w:r>
    </w:p>
    <w:p w:rsidR="008A6579" w:rsidRPr="008A6579" w:rsidRDefault="008A6579" w:rsidP="008A6579">
      <w:pPr>
        <w:ind w:left="720" w:hanging="720"/>
        <w:rPr>
          <w:rFonts w:ascii="Arial" w:hAnsi="Arial" w:cs="Arial"/>
          <w:sz w:val="20"/>
          <w:szCs w:val="22"/>
        </w:rPr>
      </w:pPr>
      <w:r w:rsidRPr="008A6579">
        <w:rPr>
          <w:rFonts w:ascii="Arial" w:hAnsi="Arial" w:cs="Arial"/>
          <w:sz w:val="20"/>
          <w:szCs w:val="22"/>
        </w:rPr>
        <w:tab/>
      </w:r>
    </w:p>
    <w:p w:rsidR="008A6579" w:rsidRPr="008A6579" w:rsidRDefault="008A6579" w:rsidP="008A6579">
      <w:pPr>
        <w:rPr>
          <w:rFonts w:ascii="Arial" w:hAnsi="Arial" w:cs="Arial"/>
          <w:sz w:val="20"/>
          <w:szCs w:val="22"/>
        </w:rPr>
      </w:pPr>
      <w:r w:rsidRPr="008A6579">
        <w:rPr>
          <w:rFonts w:ascii="Arial" w:hAnsi="Arial" w:cs="Arial"/>
          <w:sz w:val="20"/>
          <w:szCs w:val="22"/>
        </w:rPr>
        <w:t xml:space="preserve">Cherry, C. and R. Cervero (2007). "Use Characteristics and Mode Choice Behavior of Electric Bike Users in China." </w:t>
      </w:r>
      <w:r w:rsidRPr="008A6579">
        <w:rPr>
          <w:rFonts w:ascii="Arial" w:hAnsi="Arial" w:cs="Arial"/>
          <w:sz w:val="20"/>
          <w:szCs w:val="22"/>
          <w:u w:val="single"/>
        </w:rPr>
        <w:t>Transport Policy</w:t>
      </w:r>
      <w:r w:rsidRPr="008A6579">
        <w:rPr>
          <w:rFonts w:ascii="Arial" w:hAnsi="Arial" w:cs="Arial"/>
          <w:sz w:val="20"/>
          <w:szCs w:val="22"/>
        </w:rPr>
        <w:t xml:space="preserve"> </w:t>
      </w:r>
      <w:r w:rsidRPr="008A6579">
        <w:rPr>
          <w:rFonts w:ascii="Arial" w:hAnsi="Arial" w:cs="Arial"/>
          <w:b/>
          <w:sz w:val="20"/>
          <w:szCs w:val="22"/>
        </w:rPr>
        <w:t>Forthcoming</w:t>
      </w:r>
      <w:r w:rsidRPr="008A6579">
        <w:rPr>
          <w:rFonts w:ascii="Arial" w:hAnsi="Arial" w:cs="Arial"/>
          <w:sz w:val="20"/>
          <w:szCs w:val="22"/>
        </w:rPr>
        <w:t>.</w:t>
      </w:r>
    </w:p>
    <w:p w:rsidR="008A6579" w:rsidRPr="008A6579" w:rsidRDefault="008A6579" w:rsidP="008A6579">
      <w:pPr>
        <w:ind w:left="720" w:hanging="720"/>
        <w:rPr>
          <w:rFonts w:ascii="Arial" w:hAnsi="Arial" w:cs="Arial"/>
          <w:sz w:val="20"/>
          <w:szCs w:val="22"/>
        </w:rPr>
      </w:pPr>
      <w:r w:rsidRPr="008A6579">
        <w:rPr>
          <w:rFonts w:ascii="Arial" w:hAnsi="Arial" w:cs="Arial"/>
          <w:sz w:val="20"/>
          <w:szCs w:val="22"/>
        </w:rPr>
        <w:tab/>
      </w:r>
    </w:p>
    <w:p w:rsidR="008A6579" w:rsidRPr="008A6579" w:rsidRDefault="008A6579" w:rsidP="008A6579">
      <w:pPr>
        <w:rPr>
          <w:rFonts w:ascii="Arial" w:hAnsi="Arial" w:cs="Arial"/>
          <w:sz w:val="20"/>
          <w:szCs w:val="22"/>
        </w:rPr>
      </w:pPr>
      <w:r w:rsidRPr="008A6579">
        <w:rPr>
          <w:rFonts w:ascii="Arial" w:hAnsi="Arial" w:cs="Arial"/>
          <w:sz w:val="20"/>
          <w:szCs w:val="22"/>
        </w:rPr>
        <w:t xml:space="preserve">Cherry, C., J. X. Weinert, et al. (2007). </w:t>
      </w:r>
      <w:r w:rsidRPr="008A6579">
        <w:rPr>
          <w:rFonts w:ascii="Arial" w:hAnsi="Arial" w:cs="Arial"/>
          <w:sz w:val="20"/>
          <w:szCs w:val="22"/>
          <w:u w:val="single"/>
        </w:rPr>
        <w:t>The Environmental Impacts of Electric Bikes in Chinese Cities</w:t>
      </w:r>
      <w:r w:rsidRPr="008A6579">
        <w:rPr>
          <w:rFonts w:ascii="Arial" w:hAnsi="Arial" w:cs="Arial"/>
          <w:sz w:val="20"/>
          <w:szCs w:val="22"/>
        </w:rPr>
        <w:t>. UCB-ITS-VWP-2007-02.</w:t>
      </w:r>
    </w:p>
    <w:p w:rsidR="008A6579" w:rsidRPr="008A6579" w:rsidRDefault="008A6579" w:rsidP="008A6579">
      <w:pPr>
        <w:ind w:left="720" w:hanging="720"/>
        <w:rPr>
          <w:rFonts w:ascii="Arial" w:hAnsi="Arial" w:cs="Arial"/>
          <w:sz w:val="20"/>
          <w:szCs w:val="22"/>
        </w:rPr>
      </w:pPr>
      <w:r w:rsidRPr="008A6579">
        <w:rPr>
          <w:rFonts w:ascii="Arial" w:hAnsi="Arial" w:cs="Arial"/>
          <w:sz w:val="20"/>
          <w:szCs w:val="22"/>
        </w:rPr>
        <w:tab/>
      </w:r>
    </w:p>
    <w:p w:rsidR="008A6579" w:rsidRPr="008A6579" w:rsidRDefault="008A6579" w:rsidP="008A6579">
      <w:pPr>
        <w:rPr>
          <w:rFonts w:ascii="Arial" w:hAnsi="Arial" w:cs="Arial"/>
          <w:sz w:val="20"/>
          <w:szCs w:val="22"/>
        </w:rPr>
      </w:pPr>
      <w:r w:rsidRPr="008A6579">
        <w:rPr>
          <w:rFonts w:ascii="Arial" w:hAnsi="Arial" w:cs="Arial"/>
          <w:sz w:val="20"/>
          <w:szCs w:val="22"/>
        </w:rPr>
        <w:t>China Central Government (1999). General Technical Standards of E-Bike (GB17761-1999) from National E-bike compelling standards.</w:t>
      </w:r>
    </w:p>
    <w:p w:rsidR="008A6579" w:rsidRPr="008A6579" w:rsidRDefault="008A6579" w:rsidP="008A6579">
      <w:pPr>
        <w:ind w:left="720" w:hanging="720"/>
        <w:rPr>
          <w:rFonts w:ascii="Arial" w:hAnsi="Arial" w:cs="Arial"/>
          <w:sz w:val="20"/>
          <w:szCs w:val="22"/>
        </w:rPr>
      </w:pPr>
      <w:r w:rsidRPr="008A6579">
        <w:rPr>
          <w:rFonts w:ascii="Arial" w:hAnsi="Arial" w:cs="Arial"/>
          <w:sz w:val="20"/>
          <w:szCs w:val="22"/>
        </w:rPr>
        <w:tab/>
      </w:r>
    </w:p>
    <w:p w:rsidR="008A6579" w:rsidRPr="008A6579" w:rsidRDefault="008A6579" w:rsidP="008A6579">
      <w:pPr>
        <w:rPr>
          <w:rFonts w:ascii="Arial" w:hAnsi="Arial" w:cs="Arial"/>
          <w:sz w:val="20"/>
          <w:szCs w:val="22"/>
        </w:rPr>
      </w:pPr>
      <w:r w:rsidRPr="008A6579">
        <w:rPr>
          <w:rFonts w:ascii="Arial" w:hAnsi="Arial" w:cs="Arial"/>
          <w:sz w:val="20"/>
          <w:szCs w:val="22"/>
        </w:rPr>
        <w:t>China Central Government (2004). National Road Transportation Law.</w:t>
      </w:r>
    </w:p>
    <w:p w:rsidR="008A6579" w:rsidRPr="008A6579" w:rsidRDefault="008A6579" w:rsidP="008A6579">
      <w:pPr>
        <w:ind w:left="720" w:hanging="720"/>
        <w:rPr>
          <w:rFonts w:ascii="Arial" w:hAnsi="Arial" w:cs="Arial"/>
          <w:sz w:val="20"/>
          <w:szCs w:val="22"/>
        </w:rPr>
      </w:pPr>
      <w:r w:rsidRPr="008A6579">
        <w:rPr>
          <w:rFonts w:ascii="Arial" w:hAnsi="Arial" w:cs="Arial"/>
          <w:sz w:val="20"/>
          <w:szCs w:val="22"/>
        </w:rPr>
        <w:tab/>
      </w:r>
    </w:p>
    <w:p w:rsidR="008A6579" w:rsidRPr="008A6579" w:rsidRDefault="008A6579" w:rsidP="008A6579">
      <w:pPr>
        <w:rPr>
          <w:rFonts w:ascii="Arial" w:hAnsi="Arial" w:cs="Arial"/>
          <w:sz w:val="20"/>
          <w:szCs w:val="22"/>
        </w:rPr>
      </w:pPr>
      <w:r w:rsidRPr="008A6579">
        <w:rPr>
          <w:rFonts w:ascii="Arial" w:hAnsi="Arial" w:cs="Arial"/>
          <w:sz w:val="20"/>
          <w:szCs w:val="22"/>
        </w:rPr>
        <w:t xml:space="preserve">Chiu, Y. C. and G. H. Tzeng (1999). "The market acceptance of electric motorcycles in Taiwan experience through a stated preference analysis." </w:t>
      </w:r>
      <w:r w:rsidRPr="008A6579">
        <w:rPr>
          <w:rFonts w:ascii="Arial" w:hAnsi="Arial" w:cs="Arial"/>
          <w:sz w:val="20"/>
          <w:szCs w:val="22"/>
          <w:u w:val="single"/>
        </w:rPr>
        <w:t>Transportation Research Part D</w:t>
      </w:r>
      <w:r w:rsidRPr="008A6579">
        <w:rPr>
          <w:rFonts w:ascii="Arial" w:hAnsi="Arial" w:cs="Arial"/>
          <w:sz w:val="20"/>
          <w:szCs w:val="22"/>
        </w:rPr>
        <w:t xml:space="preserve"> </w:t>
      </w:r>
      <w:r w:rsidRPr="008A6579">
        <w:rPr>
          <w:rFonts w:ascii="Arial" w:hAnsi="Arial" w:cs="Arial"/>
          <w:b/>
          <w:sz w:val="20"/>
          <w:szCs w:val="22"/>
        </w:rPr>
        <w:t>4</w:t>
      </w:r>
      <w:r w:rsidRPr="008A6579">
        <w:rPr>
          <w:rFonts w:ascii="Arial" w:hAnsi="Arial" w:cs="Arial"/>
          <w:sz w:val="20"/>
          <w:szCs w:val="22"/>
        </w:rPr>
        <w:t>.</w:t>
      </w:r>
    </w:p>
    <w:p w:rsidR="008A6579" w:rsidRPr="008A6579" w:rsidRDefault="008A6579" w:rsidP="008A6579">
      <w:pPr>
        <w:ind w:left="720" w:hanging="720"/>
        <w:rPr>
          <w:rFonts w:ascii="Arial" w:hAnsi="Arial" w:cs="Arial"/>
          <w:sz w:val="20"/>
          <w:szCs w:val="22"/>
        </w:rPr>
      </w:pPr>
      <w:r w:rsidRPr="008A6579">
        <w:rPr>
          <w:rFonts w:ascii="Arial" w:hAnsi="Arial" w:cs="Arial"/>
          <w:sz w:val="20"/>
          <w:szCs w:val="22"/>
        </w:rPr>
        <w:tab/>
      </w:r>
    </w:p>
    <w:p w:rsidR="008A6579" w:rsidRPr="008A6579" w:rsidRDefault="008A6579" w:rsidP="008A6579">
      <w:pPr>
        <w:rPr>
          <w:rFonts w:ascii="Arial" w:hAnsi="Arial" w:cs="Arial"/>
          <w:sz w:val="20"/>
          <w:szCs w:val="22"/>
        </w:rPr>
      </w:pPr>
      <w:r w:rsidRPr="008A6579">
        <w:rPr>
          <w:rFonts w:ascii="Arial" w:hAnsi="Arial" w:cs="Arial"/>
          <w:sz w:val="20"/>
          <w:szCs w:val="22"/>
        </w:rPr>
        <w:t xml:space="preserve">Feng, T. (1999). </w:t>
      </w:r>
      <w:r w:rsidRPr="008A6579">
        <w:rPr>
          <w:rFonts w:ascii="Arial" w:hAnsi="Arial" w:cs="Arial"/>
          <w:sz w:val="20"/>
          <w:szCs w:val="22"/>
          <w:u w:val="single"/>
        </w:rPr>
        <w:t>Controlling air pollution in China: Risk valuation and the definition of environmental policy</w:t>
      </w:r>
      <w:r w:rsidRPr="008A6579">
        <w:rPr>
          <w:rFonts w:ascii="Arial" w:hAnsi="Arial" w:cs="Arial"/>
          <w:sz w:val="20"/>
          <w:szCs w:val="22"/>
        </w:rPr>
        <w:t xml:space="preserve">. </w:t>
      </w:r>
    </w:p>
    <w:p w:rsidR="008A6579" w:rsidRPr="008A6579" w:rsidRDefault="008A6579" w:rsidP="008A6579">
      <w:pPr>
        <w:ind w:left="720" w:hanging="720"/>
        <w:rPr>
          <w:rFonts w:ascii="Arial" w:hAnsi="Arial" w:cs="Arial"/>
          <w:sz w:val="20"/>
          <w:szCs w:val="22"/>
        </w:rPr>
      </w:pPr>
      <w:r w:rsidRPr="008A6579">
        <w:rPr>
          <w:rFonts w:ascii="Arial" w:hAnsi="Arial" w:cs="Arial"/>
          <w:sz w:val="20"/>
          <w:szCs w:val="22"/>
        </w:rPr>
        <w:tab/>
      </w:r>
    </w:p>
    <w:p w:rsidR="008A6579" w:rsidRPr="008A6579" w:rsidRDefault="008A6579" w:rsidP="008A6579">
      <w:pPr>
        <w:rPr>
          <w:rFonts w:ascii="Arial" w:hAnsi="Arial" w:cs="Arial"/>
          <w:sz w:val="20"/>
          <w:szCs w:val="22"/>
        </w:rPr>
      </w:pPr>
      <w:r w:rsidRPr="008A6579">
        <w:rPr>
          <w:rFonts w:ascii="Arial" w:hAnsi="Arial" w:cs="Arial" w:hint="eastAsia"/>
          <w:sz w:val="20"/>
          <w:szCs w:val="22"/>
        </w:rPr>
        <w:t>Fudan News (2004). "</w:t>
      </w:r>
      <w:r w:rsidRPr="008A6579">
        <w:rPr>
          <w:rFonts w:ascii="Arial" w:hAnsi="Arial" w:cs="Arial" w:hint="eastAsia"/>
          <w:sz w:val="20"/>
          <w:szCs w:val="22"/>
        </w:rPr>
        <w:t>上海交通发展第三道难题</w:t>
      </w:r>
      <w:r w:rsidRPr="008A6579">
        <w:rPr>
          <w:rFonts w:ascii="Arial" w:hAnsi="Arial" w:cs="Arial" w:hint="eastAsia"/>
          <w:sz w:val="20"/>
          <w:szCs w:val="22"/>
        </w:rPr>
        <w:t xml:space="preserve"> </w:t>
      </w:r>
      <w:r w:rsidRPr="008A6579">
        <w:rPr>
          <w:rFonts w:ascii="Arial" w:hAnsi="Arial" w:cs="Arial" w:hint="eastAsia"/>
          <w:sz w:val="20"/>
          <w:szCs w:val="22"/>
        </w:rPr>
        <w:t>机、非高度混杂干扰通行</w:t>
      </w:r>
      <w:r w:rsidRPr="008A6579">
        <w:rPr>
          <w:rFonts w:ascii="Arial" w:hAnsi="Arial" w:cs="Arial" w:hint="eastAsia"/>
          <w:sz w:val="20"/>
          <w:szCs w:val="22"/>
        </w:rPr>
        <w:t>."</w:t>
      </w:r>
    </w:p>
    <w:p w:rsidR="008A6579" w:rsidRPr="008A6579" w:rsidRDefault="008A6579" w:rsidP="008A6579">
      <w:pPr>
        <w:ind w:left="720" w:hanging="720"/>
        <w:rPr>
          <w:rFonts w:ascii="Arial" w:hAnsi="Arial" w:cs="Arial"/>
          <w:sz w:val="20"/>
          <w:szCs w:val="22"/>
        </w:rPr>
      </w:pPr>
      <w:r w:rsidRPr="008A6579">
        <w:rPr>
          <w:rFonts w:ascii="Arial" w:hAnsi="Arial" w:cs="Arial"/>
          <w:sz w:val="20"/>
          <w:szCs w:val="22"/>
        </w:rPr>
        <w:tab/>
      </w:r>
    </w:p>
    <w:p w:rsidR="008A6579" w:rsidRPr="008A6579" w:rsidRDefault="008A6579" w:rsidP="008A6579">
      <w:pPr>
        <w:rPr>
          <w:rFonts w:ascii="Arial" w:hAnsi="Arial" w:cs="Arial"/>
          <w:sz w:val="20"/>
          <w:szCs w:val="22"/>
        </w:rPr>
      </w:pPr>
      <w:r w:rsidRPr="008A6579">
        <w:rPr>
          <w:rFonts w:ascii="Arial" w:hAnsi="Arial" w:cs="Arial"/>
          <w:sz w:val="20"/>
          <w:szCs w:val="22"/>
        </w:rPr>
        <w:t xml:space="preserve">Guangzhou Daily (2006). Guangzhou bans Electric Bikes. </w:t>
      </w:r>
      <w:r w:rsidRPr="008A6579">
        <w:rPr>
          <w:rFonts w:ascii="Arial" w:hAnsi="Arial" w:cs="Arial"/>
          <w:sz w:val="20"/>
          <w:szCs w:val="22"/>
          <w:u w:val="single"/>
        </w:rPr>
        <w:t>Guangzhou Daily</w:t>
      </w:r>
      <w:r w:rsidRPr="008A6579">
        <w:rPr>
          <w:rFonts w:ascii="Arial" w:hAnsi="Arial" w:cs="Arial"/>
          <w:sz w:val="20"/>
          <w:szCs w:val="22"/>
        </w:rPr>
        <w:t>. Guangzhou, China.</w:t>
      </w:r>
    </w:p>
    <w:p w:rsidR="008A6579" w:rsidRPr="008A6579" w:rsidRDefault="008A6579" w:rsidP="008A6579">
      <w:pPr>
        <w:ind w:left="720" w:hanging="720"/>
        <w:rPr>
          <w:rFonts w:ascii="Arial" w:hAnsi="Arial" w:cs="Arial"/>
          <w:sz w:val="20"/>
          <w:szCs w:val="22"/>
        </w:rPr>
      </w:pPr>
      <w:r w:rsidRPr="008A6579">
        <w:rPr>
          <w:rFonts w:ascii="Arial" w:hAnsi="Arial" w:cs="Arial"/>
          <w:sz w:val="20"/>
          <w:szCs w:val="22"/>
        </w:rPr>
        <w:tab/>
      </w:r>
    </w:p>
    <w:p w:rsidR="008A6579" w:rsidRPr="008A6579" w:rsidRDefault="008A6579" w:rsidP="008A6579">
      <w:pPr>
        <w:rPr>
          <w:rFonts w:ascii="Arial" w:hAnsi="Arial" w:cs="Arial"/>
          <w:sz w:val="20"/>
          <w:szCs w:val="22"/>
        </w:rPr>
      </w:pPr>
      <w:r w:rsidRPr="008A6579">
        <w:rPr>
          <w:rFonts w:ascii="Arial" w:hAnsi="Arial" w:cs="Arial"/>
          <w:sz w:val="20"/>
          <w:szCs w:val="22"/>
        </w:rPr>
        <w:t xml:space="preserve">Health Effects Institute (2004). </w:t>
      </w:r>
      <w:r w:rsidRPr="008A6579">
        <w:rPr>
          <w:rFonts w:ascii="Arial" w:hAnsi="Arial" w:cs="Arial"/>
          <w:sz w:val="20"/>
          <w:szCs w:val="22"/>
          <w:u w:val="single"/>
        </w:rPr>
        <w:t>Health Effects of Outdoor Air Pollution in Developing Countries of Asia: A Literature Review</w:t>
      </w:r>
      <w:r w:rsidRPr="008A6579">
        <w:rPr>
          <w:rFonts w:ascii="Arial" w:hAnsi="Arial" w:cs="Arial"/>
          <w:sz w:val="20"/>
          <w:szCs w:val="22"/>
        </w:rPr>
        <w:t>. Special Report 15.</w:t>
      </w:r>
    </w:p>
    <w:p w:rsidR="008A6579" w:rsidRPr="008A6579" w:rsidRDefault="008A6579" w:rsidP="008A6579">
      <w:pPr>
        <w:ind w:left="720" w:hanging="720"/>
        <w:rPr>
          <w:rFonts w:ascii="Arial" w:hAnsi="Arial" w:cs="Arial"/>
          <w:sz w:val="20"/>
          <w:szCs w:val="22"/>
        </w:rPr>
      </w:pPr>
      <w:r w:rsidRPr="008A6579">
        <w:rPr>
          <w:rFonts w:ascii="Arial" w:hAnsi="Arial" w:cs="Arial"/>
          <w:sz w:val="20"/>
          <w:szCs w:val="22"/>
        </w:rPr>
        <w:tab/>
      </w:r>
    </w:p>
    <w:p w:rsidR="008A6579" w:rsidRPr="008A6579" w:rsidRDefault="008A6579" w:rsidP="008A6579">
      <w:pPr>
        <w:rPr>
          <w:rFonts w:ascii="Arial" w:hAnsi="Arial" w:cs="Arial"/>
          <w:sz w:val="20"/>
          <w:szCs w:val="22"/>
        </w:rPr>
      </w:pPr>
      <w:r w:rsidRPr="008A6579">
        <w:rPr>
          <w:rFonts w:ascii="Arial" w:hAnsi="Arial" w:cs="Arial"/>
          <w:sz w:val="20"/>
          <w:szCs w:val="22"/>
        </w:rPr>
        <w:t xml:space="preserve">Jamerson, F. E. and E. Benjamin (2004). </w:t>
      </w:r>
      <w:r w:rsidRPr="008A6579">
        <w:rPr>
          <w:rFonts w:ascii="Arial" w:hAnsi="Arial" w:cs="Arial"/>
          <w:sz w:val="20"/>
          <w:szCs w:val="22"/>
          <w:u w:val="single"/>
        </w:rPr>
        <w:t>Electric Bikes Worldwide Reports with 2005 update-10,000,000 Light Electric Vehicles in 2004</w:t>
      </w:r>
      <w:r w:rsidRPr="008A6579">
        <w:rPr>
          <w:rFonts w:ascii="Arial" w:hAnsi="Arial" w:cs="Arial"/>
          <w:sz w:val="20"/>
          <w:szCs w:val="22"/>
        </w:rPr>
        <w:t>. Seventh Edition.</w:t>
      </w:r>
    </w:p>
    <w:p w:rsidR="008A6579" w:rsidRPr="008A6579" w:rsidRDefault="008A6579" w:rsidP="008A6579">
      <w:pPr>
        <w:ind w:left="720" w:hanging="720"/>
        <w:rPr>
          <w:rFonts w:ascii="Arial" w:hAnsi="Arial" w:cs="Arial"/>
          <w:sz w:val="20"/>
          <w:szCs w:val="22"/>
        </w:rPr>
      </w:pPr>
      <w:r w:rsidRPr="008A6579">
        <w:rPr>
          <w:rFonts w:ascii="Arial" w:hAnsi="Arial" w:cs="Arial"/>
          <w:sz w:val="20"/>
          <w:szCs w:val="22"/>
        </w:rPr>
        <w:tab/>
      </w:r>
    </w:p>
    <w:p w:rsidR="008A6579" w:rsidRPr="008A6579" w:rsidRDefault="008A6579" w:rsidP="008A6579">
      <w:pPr>
        <w:rPr>
          <w:rFonts w:ascii="Arial" w:hAnsi="Arial" w:cs="Arial"/>
          <w:sz w:val="20"/>
          <w:szCs w:val="22"/>
        </w:rPr>
      </w:pPr>
      <w:r w:rsidRPr="008A6579">
        <w:rPr>
          <w:rFonts w:ascii="Arial" w:hAnsi="Arial" w:cs="Arial"/>
          <w:sz w:val="20"/>
          <w:szCs w:val="22"/>
        </w:rPr>
        <w:t xml:space="preserve">Kunming University of Science and Technology (2005). </w:t>
      </w:r>
      <w:r w:rsidRPr="008A6579">
        <w:rPr>
          <w:rFonts w:ascii="Arial" w:hAnsi="Arial" w:cs="Arial"/>
          <w:sz w:val="20"/>
          <w:szCs w:val="22"/>
          <w:u w:val="single"/>
        </w:rPr>
        <w:t>Kunming City Bus Network Optimization</w:t>
      </w:r>
      <w:r w:rsidRPr="008A6579">
        <w:rPr>
          <w:rFonts w:ascii="Arial" w:hAnsi="Arial" w:cs="Arial"/>
          <w:sz w:val="20"/>
          <w:szCs w:val="22"/>
        </w:rPr>
        <w:t xml:space="preserve">. </w:t>
      </w:r>
    </w:p>
    <w:p w:rsidR="008A6579" w:rsidRPr="008A6579" w:rsidRDefault="008A6579" w:rsidP="008A6579">
      <w:pPr>
        <w:ind w:left="720" w:hanging="720"/>
        <w:rPr>
          <w:rFonts w:ascii="Arial" w:hAnsi="Arial" w:cs="Arial"/>
          <w:sz w:val="20"/>
          <w:szCs w:val="22"/>
        </w:rPr>
      </w:pPr>
      <w:r w:rsidRPr="008A6579">
        <w:rPr>
          <w:rFonts w:ascii="Arial" w:hAnsi="Arial" w:cs="Arial"/>
          <w:sz w:val="20"/>
          <w:szCs w:val="22"/>
        </w:rPr>
        <w:tab/>
      </w:r>
    </w:p>
    <w:p w:rsidR="008A6579" w:rsidRPr="008A6579" w:rsidRDefault="008A6579" w:rsidP="008A6579">
      <w:pPr>
        <w:rPr>
          <w:rFonts w:ascii="Arial" w:hAnsi="Arial" w:cs="Arial"/>
          <w:sz w:val="20"/>
          <w:szCs w:val="22"/>
        </w:rPr>
      </w:pPr>
      <w:r w:rsidRPr="008A6579">
        <w:rPr>
          <w:rFonts w:ascii="Arial" w:hAnsi="Arial" w:cs="Arial"/>
          <w:sz w:val="20"/>
          <w:szCs w:val="22"/>
        </w:rPr>
        <w:t xml:space="preserve">Li, J., S. K. Guttikunda, et al. (2004). "Quantifying the human health benefits of curbing air pollution in Shanghai." </w:t>
      </w:r>
      <w:r w:rsidRPr="008A6579">
        <w:rPr>
          <w:rFonts w:ascii="Arial" w:hAnsi="Arial" w:cs="Arial"/>
          <w:sz w:val="20"/>
          <w:szCs w:val="22"/>
          <w:u w:val="single"/>
        </w:rPr>
        <w:t>Journal of Environmental Management</w:t>
      </w:r>
      <w:r w:rsidRPr="008A6579">
        <w:rPr>
          <w:rFonts w:ascii="Arial" w:hAnsi="Arial" w:cs="Arial"/>
          <w:sz w:val="20"/>
          <w:szCs w:val="22"/>
        </w:rPr>
        <w:t xml:space="preserve"> </w:t>
      </w:r>
      <w:r w:rsidRPr="008A6579">
        <w:rPr>
          <w:rFonts w:ascii="Arial" w:hAnsi="Arial" w:cs="Arial"/>
          <w:b/>
          <w:sz w:val="20"/>
          <w:szCs w:val="22"/>
        </w:rPr>
        <w:t>70</w:t>
      </w:r>
      <w:r w:rsidRPr="008A6579">
        <w:rPr>
          <w:rFonts w:ascii="Arial" w:hAnsi="Arial" w:cs="Arial"/>
          <w:sz w:val="20"/>
          <w:szCs w:val="22"/>
        </w:rPr>
        <w:t>: 49-62.</w:t>
      </w:r>
    </w:p>
    <w:p w:rsidR="008A6579" w:rsidRPr="008A6579" w:rsidRDefault="008A6579" w:rsidP="008A6579">
      <w:pPr>
        <w:ind w:left="720" w:hanging="720"/>
        <w:rPr>
          <w:rFonts w:ascii="Arial" w:hAnsi="Arial" w:cs="Arial"/>
          <w:sz w:val="20"/>
          <w:szCs w:val="22"/>
        </w:rPr>
      </w:pPr>
      <w:r w:rsidRPr="008A6579">
        <w:rPr>
          <w:rFonts w:ascii="Arial" w:hAnsi="Arial" w:cs="Arial"/>
          <w:sz w:val="20"/>
          <w:szCs w:val="22"/>
        </w:rPr>
        <w:tab/>
      </w:r>
    </w:p>
    <w:p w:rsidR="008A6579" w:rsidRPr="008A6579" w:rsidRDefault="008A6579" w:rsidP="008A6579">
      <w:pPr>
        <w:rPr>
          <w:rFonts w:ascii="Arial" w:hAnsi="Arial" w:cs="Arial"/>
          <w:sz w:val="20"/>
          <w:szCs w:val="22"/>
        </w:rPr>
      </w:pPr>
      <w:r w:rsidRPr="008A6579">
        <w:rPr>
          <w:rFonts w:ascii="Arial" w:hAnsi="Arial" w:cs="Arial"/>
          <w:sz w:val="20"/>
          <w:szCs w:val="22"/>
        </w:rPr>
        <w:t xml:space="preserve">Liu, J. T., Hammitt, J.K., Liu, J.L. (1997). "Estimated hedonic wage function and value of life in a developing country." </w:t>
      </w:r>
      <w:r w:rsidRPr="008A6579">
        <w:rPr>
          <w:rFonts w:ascii="Arial" w:hAnsi="Arial" w:cs="Arial"/>
          <w:sz w:val="20"/>
          <w:szCs w:val="22"/>
          <w:u w:val="single"/>
        </w:rPr>
        <w:t>Economic Letters</w:t>
      </w:r>
      <w:r w:rsidRPr="008A6579">
        <w:rPr>
          <w:rFonts w:ascii="Arial" w:hAnsi="Arial" w:cs="Arial"/>
          <w:sz w:val="20"/>
          <w:szCs w:val="22"/>
        </w:rPr>
        <w:t xml:space="preserve"> </w:t>
      </w:r>
      <w:r w:rsidRPr="008A6579">
        <w:rPr>
          <w:rFonts w:ascii="Arial" w:hAnsi="Arial" w:cs="Arial"/>
          <w:b/>
          <w:sz w:val="20"/>
          <w:szCs w:val="22"/>
        </w:rPr>
        <w:t>57</w:t>
      </w:r>
      <w:r w:rsidRPr="008A6579">
        <w:rPr>
          <w:rFonts w:ascii="Arial" w:hAnsi="Arial" w:cs="Arial"/>
          <w:sz w:val="20"/>
          <w:szCs w:val="22"/>
        </w:rPr>
        <w:t>: 353-380.</w:t>
      </w:r>
    </w:p>
    <w:p w:rsidR="008A6579" w:rsidRPr="008A6579" w:rsidRDefault="008A6579" w:rsidP="008A6579">
      <w:pPr>
        <w:ind w:left="720" w:hanging="720"/>
        <w:rPr>
          <w:rFonts w:ascii="Arial" w:hAnsi="Arial" w:cs="Arial"/>
          <w:sz w:val="20"/>
          <w:szCs w:val="22"/>
        </w:rPr>
      </w:pPr>
      <w:r w:rsidRPr="008A6579">
        <w:rPr>
          <w:rFonts w:ascii="Arial" w:hAnsi="Arial" w:cs="Arial"/>
          <w:sz w:val="20"/>
          <w:szCs w:val="22"/>
        </w:rPr>
        <w:tab/>
      </w:r>
    </w:p>
    <w:p w:rsidR="008A6579" w:rsidRPr="008A6579" w:rsidRDefault="008A6579" w:rsidP="008A6579">
      <w:pPr>
        <w:rPr>
          <w:rFonts w:ascii="Arial" w:hAnsi="Arial" w:cs="Arial"/>
          <w:sz w:val="20"/>
          <w:szCs w:val="22"/>
        </w:rPr>
      </w:pPr>
      <w:r w:rsidRPr="008A6579">
        <w:rPr>
          <w:rFonts w:ascii="Arial" w:hAnsi="Arial" w:cs="Arial"/>
          <w:sz w:val="20"/>
          <w:szCs w:val="22"/>
        </w:rPr>
        <w:t xml:space="preserve">Mao, J., Z. W. Lu, et al. (2006). "The Eco-efficiency of Lead in China's Lead-Acid Battery System." </w:t>
      </w:r>
      <w:r w:rsidRPr="008A6579">
        <w:rPr>
          <w:rFonts w:ascii="Arial" w:hAnsi="Arial" w:cs="Arial"/>
          <w:sz w:val="20"/>
          <w:szCs w:val="22"/>
          <w:u w:val="single"/>
        </w:rPr>
        <w:t>Journal of Industrial Ecology</w:t>
      </w:r>
      <w:r w:rsidRPr="008A6579">
        <w:rPr>
          <w:rFonts w:ascii="Arial" w:hAnsi="Arial" w:cs="Arial"/>
          <w:sz w:val="20"/>
          <w:szCs w:val="22"/>
        </w:rPr>
        <w:t xml:space="preserve"> </w:t>
      </w:r>
      <w:r w:rsidRPr="008A6579">
        <w:rPr>
          <w:rFonts w:ascii="Arial" w:hAnsi="Arial" w:cs="Arial"/>
          <w:b/>
          <w:sz w:val="20"/>
          <w:szCs w:val="22"/>
        </w:rPr>
        <w:t>10</w:t>
      </w:r>
      <w:r w:rsidRPr="008A6579">
        <w:rPr>
          <w:rFonts w:ascii="Arial" w:hAnsi="Arial" w:cs="Arial"/>
          <w:sz w:val="20"/>
          <w:szCs w:val="22"/>
        </w:rPr>
        <w:t>(1-2): 185-197.</w:t>
      </w:r>
    </w:p>
    <w:p w:rsidR="008A6579" w:rsidRPr="008A6579" w:rsidRDefault="008A6579" w:rsidP="008A6579">
      <w:pPr>
        <w:ind w:left="720" w:hanging="720"/>
        <w:rPr>
          <w:rFonts w:ascii="Arial" w:hAnsi="Arial" w:cs="Arial"/>
          <w:sz w:val="20"/>
          <w:szCs w:val="22"/>
        </w:rPr>
      </w:pPr>
      <w:r w:rsidRPr="008A6579">
        <w:rPr>
          <w:rFonts w:ascii="Arial" w:hAnsi="Arial" w:cs="Arial"/>
          <w:sz w:val="20"/>
          <w:szCs w:val="22"/>
        </w:rPr>
        <w:tab/>
      </w:r>
    </w:p>
    <w:p w:rsidR="008A6579" w:rsidRPr="008A6579" w:rsidRDefault="008A6579" w:rsidP="008A6579">
      <w:pPr>
        <w:rPr>
          <w:rFonts w:ascii="Arial" w:hAnsi="Arial" w:cs="Arial"/>
          <w:sz w:val="20"/>
          <w:szCs w:val="22"/>
        </w:rPr>
      </w:pPr>
      <w:r w:rsidRPr="008A6579">
        <w:rPr>
          <w:rFonts w:ascii="Arial" w:hAnsi="Arial" w:cs="Arial"/>
          <w:sz w:val="20"/>
          <w:szCs w:val="22"/>
        </w:rPr>
        <w:t xml:space="preserve">Metschies, G. P. (2007). </w:t>
      </w:r>
      <w:r w:rsidRPr="008A6579">
        <w:rPr>
          <w:rFonts w:ascii="Arial" w:hAnsi="Arial" w:cs="Arial"/>
          <w:sz w:val="20"/>
          <w:szCs w:val="22"/>
          <w:u w:val="single"/>
        </w:rPr>
        <w:t>International Fuel Prices 2007</w:t>
      </w:r>
      <w:r w:rsidRPr="008A6579">
        <w:rPr>
          <w:rFonts w:ascii="Arial" w:hAnsi="Arial" w:cs="Arial"/>
          <w:sz w:val="20"/>
          <w:szCs w:val="22"/>
        </w:rPr>
        <w:t>. 5th Edition.</w:t>
      </w:r>
    </w:p>
    <w:p w:rsidR="008A6579" w:rsidRPr="008A6579" w:rsidRDefault="008A6579" w:rsidP="008A6579">
      <w:pPr>
        <w:ind w:left="720" w:hanging="720"/>
        <w:rPr>
          <w:rFonts w:ascii="Arial" w:hAnsi="Arial" w:cs="Arial"/>
          <w:sz w:val="20"/>
          <w:szCs w:val="22"/>
        </w:rPr>
      </w:pPr>
      <w:r w:rsidRPr="008A6579">
        <w:rPr>
          <w:rFonts w:ascii="Arial" w:hAnsi="Arial" w:cs="Arial"/>
          <w:sz w:val="20"/>
          <w:szCs w:val="22"/>
        </w:rPr>
        <w:tab/>
      </w:r>
    </w:p>
    <w:p w:rsidR="008A6579" w:rsidRPr="008A6579" w:rsidRDefault="008A6579" w:rsidP="008A6579">
      <w:pPr>
        <w:rPr>
          <w:rFonts w:ascii="Arial" w:hAnsi="Arial" w:cs="Arial"/>
          <w:sz w:val="20"/>
          <w:szCs w:val="22"/>
        </w:rPr>
      </w:pPr>
      <w:r w:rsidRPr="008A6579">
        <w:rPr>
          <w:rFonts w:ascii="Arial" w:hAnsi="Arial" w:cs="Arial"/>
          <w:sz w:val="20"/>
          <w:szCs w:val="22"/>
        </w:rPr>
        <w:t xml:space="preserve">Ni, J. (2005). </w:t>
      </w:r>
      <w:r w:rsidRPr="008A6579">
        <w:rPr>
          <w:rFonts w:ascii="Arial" w:hAnsi="Arial" w:cs="Arial"/>
          <w:sz w:val="20"/>
          <w:szCs w:val="22"/>
          <w:u w:val="single"/>
        </w:rPr>
        <w:t>Light Electric Vehicle (LEV) development of market and outer environment in China</w:t>
      </w:r>
      <w:r w:rsidRPr="008A6579">
        <w:rPr>
          <w:rFonts w:ascii="Arial" w:hAnsi="Arial" w:cs="Arial"/>
          <w:sz w:val="20"/>
          <w:szCs w:val="22"/>
        </w:rPr>
        <w:t>. International LEV Conference, Taipei.</w:t>
      </w:r>
    </w:p>
    <w:p w:rsidR="008A6579" w:rsidRPr="008A6579" w:rsidRDefault="008A6579" w:rsidP="008A6579">
      <w:pPr>
        <w:ind w:left="720" w:hanging="720"/>
        <w:rPr>
          <w:rFonts w:ascii="Arial" w:hAnsi="Arial" w:cs="Arial"/>
          <w:sz w:val="20"/>
          <w:szCs w:val="22"/>
        </w:rPr>
      </w:pPr>
      <w:r w:rsidRPr="008A6579">
        <w:rPr>
          <w:rFonts w:ascii="Arial" w:hAnsi="Arial" w:cs="Arial"/>
          <w:sz w:val="20"/>
          <w:szCs w:val="22"/>
        </w:rPr>
        <w:tab/>
      </w:r>
    </w:p>
    <w:p w:rsidR="008A6579" w:rsidRPr="008A6579" w:rsidRDefault="008A6579" w:rsidP="008A6579">
      <w:pPr>
        <w:rPr>
          <w:rFonts w:ascii="Arial" w:hAnsi="Arial" w:cs="Arial"/>
          <w:sz w:val="20"/>
          <w:szCs w:val="22"/>
        </w:rPr>
      </w:pPr>
      <w:r w:rsidRPr="008A6579">
        <w:rPr>
          <w:rFonts w:ascii="Arial" w:hAnsi="Arial" w:cs="Arial"/>
          <w:sz w:val="20"/>
          <w:szCs w:val="22"/>
        </w:rPr>
        <w:t xml:space="preserve">People's Daily Online (2002). Shanghai to Purchase 2,010 Volvo Buses. </w:t>
      </w:r>
      <w:r w:rsidRPr="008A6579">
        <w:rPr>
          <w:rFonts w:ascii="Arial" w:hAnsi="Arial" w:cs="Arial"/>
          <w:sz w:val="20"/>
          <w:szCs w:val="22"/>
          <w:u w:val="single"/>
        </w:rPr>
        <w:t>People's Daily Online</w:t>
      </w:r>
      <w:r w:rsidRPr="008A6579">
        <w:rPr>
          <w:rFonts w:ascii="Arial" w:hAnsi="Arial" w:cs="Arial"/>
          <w:sz w:val="20"/>
          <w:szCs w:val="22"/>
        </w:rPr>
        <w:t>.</w:t>
      </w:r>
    </w:p>
    <w:p w:rsidR="008A6579" w:rsidRPr="008A6579" w:rsidRDefault="008A6579" w:rsidP="008A6579">
      <w:pPr>
        <w:ind w:left="720" w:hanging="720"/>
        <w:rPr>
          <w:rFonts w:ascii="Arial" w:hAnsi="Arial" w:cs="Arial"/>
          <w:sz w:val="20"/>
          <w:szCs w:val="22"/>
        </w:rPr>
      </w:pPr>
      <w:r w:rsidRPr="008A6579">
        <w:rPr>
          <w:rFonts w:ascii="Arial" w:hAnsi="Arial" w:cs="Arial"/>
          <w:sz w:val="20"/>
          <w:szCs w:val="22"/>
        </w:rPr>
        <w:tab/>
      </w:r>
    </w:p>
    <w:p w:rsidR="008A6579" w:rsidRPr="008A6579" w:rsidRDefault="008A6579" w:rsidP="008A6579">
      <w:pPr>
        <w:rPr>
          <w:rFonts w:ascii="Arial" w:hAnsi="Arial" w:cs="Arial"/>
          <w:sz w:val="20"/>
          <w:szCs w:val="22"/>
        </w:rPr>
      </w:pPr>
      <w:r w:rsidRPr="008A6579">
        <w:rPr>
          <w:rFonts w:ascii="Arial" w:hAnsi="Arial" w:cs="Arial"/>
          <w:sz w:val="20"/>
          <w:szCs w:val="22"/>
        </w:rPr>
        <w:t xml:space="preserve">Ribet, S. (2005). Two-wheel revolution. </w:t>
      </w:r>
      <w:r w:rsidRPr="008A6579">
        <w:rPr>
          <w:rFonts w:ascii="Arial" w:hAnsi="Arial" w:cs="Arial"/>
          <w:sz w:val="20"/>
          <w:szCs w:val="22"/>
          <w:u w:val="single"/>
        </w:rPr>
        <w:t>The Standard</w:t>
      </w:r>
      <w:r w:rsidRPr="008A6579">
        <w:rPr>
          <w:rFonts w:ascii="Arial" w:hAnsi="Arial" w:cs="Arial"/>
          <w:sz w:val="20"/>
          <w:szCs w:val="22"/>
        </w:rPr>
        <w:t>. Hong Kong.</w:t>
      </w:r>
    </w:p>
    <w:p w:rsidR="008A6579" w:rsidRPr="008A6579" w:rsidRDefault="008A6579" w:rsidP="008A6579">
      <w:pPr>
        <w:ind w:left="720" w:hanging="720"/>
        <w:rPr>
          <w:rFonts w:ascii="Arial" w:hAnsi="Arial" w:cs="Arial"/>
          <w:sz w:val="20"/>
          <w:szCs w:val="22"/>
        </w:rPr>
      </w:pPr>
      <w:r w:rsidRPr="008A6579">
        <w:rPr>
          <w:rFonts w:ascii="Arial" w:hAnsi="Arial" w:cs="Arial"/>
          <w:sz w:val="20"/>
          <w:szCs w:val="22"/>
        </w:rPr>
        <w:tab/>
      </w:r>
    </w:p>
    <w:p w:rsidR="008A6579" w:rsidRPr="008A6579" w:rsidRDefault="008A6579" w:rsidP="008A6579">
      <w:pPr>
        <w:rPr>
          <w:rFonts w:ascii="Arial" w:hAnsi="Arial" w:cs="Arial"/>
          <w:sz w:val="20"/>
          <w:szCs w:val="22"/>
        </w:rPr>
      </w:pPr>
      <w:r w:rsidRPr="008A6579">
        <w:rPr>
          <w:rFonts w:ascii="Arial" w:hAnsi="Arial" w:cs="Arial"/>
          <w:sz w:val="20"/>
          <w:szCs w:val="22"/>
        </w:rPr>
        <w:lastRenderedPageBreak/>
        <w:t xml:space="preserve">Sullivan, J. L., R. L. Williams, et al. (1998). </w:t>
      </w:r>
      <w:r w:rsidRPr="008A6579">
        <w:rPr>
          <w:rFonts w:ascii="Arial" w:hAnsi="Arial" w:cs="Arial"/>
          <w:sz w:val="20"/>
          <w:szCs w:val="22"/>
          <w:u w:val="single"/>
        </w:rPr>
        <w:t>Life Cycle Inventory of a Generic U.S. Family Sedan Overview of Results USCAR AMP Project</w:t>
      </w:r>
      <w:r w:rsidRPr="008A6579">
        <w:rPr>
          <w:rFonts w:ascii="Arial" w:hAnsi="Arial" w:cs="Arial"/>
          <w:sz w:val="20"/>
          <w:szCs w:val="22"/>
        </w:rPr>
        <w:t>. 982160.</w:t>
      </w:r>
    </w:p>
    <w:p w:rsidR="008A6579" w:rsidRPr="008A6579" w:rsidRDefault="008A6579" w:rsidP="008A6579">
      <w:pPr>
        <w:ind w:left="720" w:hanging="720"/>
        <w:rPr>
          <w:rFonts w:ascii="Arial" w:hAnsi="Arial" w:cs="Arial"/>
          <w:sz w:val="20"/>
          <w:szCs w:val="22"/>
        </w:rPr>
      </w:pPr>
      <w:r w:rsidRPr="008A6579">
        <w:rPr>
          <w:rFonts w:ascii="Arial" w:hAnsi="Arial" w:cs="Arial"/>
          <w:sz w:val="20"/>
          <w:szCs w:val="22"/>
        </w:rPr>
        <w:tab/>
      </w:r>
    </w:p>
    <w:p w:rsidR="008A6579" w:rsidRPr="008A6579" w:rsidRDefault="008A6579" w:rsidP="008A6579">
      <w:pPr>
        <w:rPr>
          <w:rFonts w:ascii="Arial" w:hAnsi="Arial" w:cs="Arial"/>
          <w:sz w:val="20"/>
          <w:szCs w:val="22"/>
        </w:rPr>
      </w:pPr>
      <w:r w:rsidRPr="008A6579">
        <w:rPr>
          <w:rFonts w:ascii="Arial" w:hAnsi="Arial" w:cs="Arial"/>
          <w:sz w:val="20"/>
          <w:szCs w:val="22"/>
        </w:rPr>
        <w:t xml:space="preserve">Volvo (2006). </w:t>
      </w:r>
      <w:r w:rsidRPr="008A6579">
        <w:rPr>
          <w:rFonts w:ascii="Arial" w:hAnsi="Arial" w:cs="Arial"/>
          <w:sz w:val="20"/>
          <w:szCs w:val="22"/>
          <w:u w:val="single"/>
        </w:rPr>
        <w:t>Environment Product Declaration-Volvo 8500 Low-Entry</w:t>
      </w:r>
      <w:r w:rsidRPr="008A6579">
        <w:rPr>
          <w:rFonts w:ascii="Arial" w:hAnsi="Arial" w:cs="Arial"/>
          <w:sz w:val="20"/>
          <w:szCs w:val="22"/>
        </w:rPr>
        <w:t xml:space="preserve">. </w:t>
      </w:r>
    </w:p>
    <w:p w:rsidR="008A6579" w:rsidRPr="008A6579" w:rsidRDefault="008A6579" w:rsidP="008A6579">
      <w:pPr>
        <w:ind w:left="720" w:hanging="720"/>
        <w:rPr>
          <w:rFonts w:ascii="Arial" w:hAnsi="Arial" w:cs="Arial"/>
          <w:sz w:val="20"/>
          <w:szCs w:val="22"/>
        </w:rPr>
      </w:pPr>
      <w:r w:rsidRPr="008A6579">
        <w:rPr>
          <w:rFonts w:ascii="Arial" w:hAnsi="Arial" w:cs="Arial"/>
          <w:sz w:val="20"/>
          <w:szCs w:val="22"/>
        </w:rPr>
        <w:tab/>
      </w:r>
    </w:p>
    <w:p w:rsidR="008A6579" w:rsidRPr="008A6579" w:rsidRDefault="008A6579" w:rsidP="008A6579">
      <w:pPr>
        <w:rPr>
          <w:rFonts w:ascii="Arial" w:hAnsi="Arial" w:cs="Arial"/>
          <w:sz w:val="20"/>
          <w:szCs w:val="22"/>
        </w:rPr>
      </w:pPr>
      <w:r w:rsidRPr="008A6579">
        <w:rPr>
          <w:rFonts w:ascii="Arial" w:hAnsi="Arial" w:cs="Arial"/>
          <w:sz w:val="20"/>
          <w:szCs w:val="22"/>
        </w:rPr>
        <w:t xml:space="preserve">Weinert, J. X., C. T. Ma, et al. (2006). </w:t>
      </w:r>
      <w:r w:rsidRPr="008A6579">
        <w:rPr>
          <w:rFonts w:ascii="Arial" w:hAnsi="Arial" w:cs="Arial"/>
          <w:sz w:val="20"/>
          <w:szCs w:val="22"/>
          <w:u w:val="single"/>
        </w:rPr>
        <w:t>The Transition to Electric Bikes in China: History and Key Reasons for Rapid Growth</w:t>
      </w:r>
      <w:r w:rsidRPr="008A6579">
        <w:rPr>
          <w:rFonts w:ascii="Arial" w:hAnsi="Arial" w:cs="Arial"/>
          <w:sz w:val="20"/>
          <w:szCs w:val="22"/>
        </w:rPr>
        <w:t>. EVS22-The 22nd International Battery, Hybrid and Fuel Cell Electric Vehicle Symposium and Exhibition., Yokohama, Japan.</w:t>
      </w:r>
    </w:p>
    <w:p w:rsidR="008A6579" w:rsidRPr="008A6579" w:rsidRDefault="008A6579" w:rsidP="008A6579">
      <w:pPr>
        <w:ind w:left="720" w:hanging="720"/>
        <w:rPr>
          <w:rFonts w:ascii="Arial" w:hAnsi="Arial" w:cs="Arial"/>
          <w:sz w:val="20"/>
          <w:szCs w:val="22"/>
        </w:rPr>
      </w:pPr>
      <w:r w:rsidRPr="008A6579">
        <w:rPr>
          <w:rFonts w:ascii="Arial" w:hAnsi="Arial" w:cs="Arial"/>
          <w:sz w:val="20"/>
          <w:szCs w:val="22"/>
        </w:rPr>
        <w:tab/>
      </w:r>
    </w:p>
    <w:p w:rsidR="008A6579" w:rsidRPr="008A6579" w:rsidRDefault="008A6579" w:rsidP="008A6579">
      <w:pPr>
        <w:rPr>
          <w:rFonts w:ascii="Arial" w:hAnsi="Arial" w:cs="Arial"/>
          <w:sz w:val="20"/>
          <w:szCs w:val="22"/>
        </w:rPr>
      </w:pPr>
      <w:r w:rsidRPr="008A6579">
        <w:rPr>
          <w:rFonts w:ascii="Arial" w:hAnsi="Arial" w:cs="Arial"/>
          <w:sz w:val="20"/>
          <w:szCs w:val="22"/>
        </w:rPr>
        <w:t xml:space="preserve">Weinert, J. X., C. T. Ma, et al. (2007). "The Transition to Electric Bikes in China: History and Key Reasons for Rapid Growth." </w:t>
      </w:r>
      <w:r w:rsidRPr="008A6579">
        <w:rPr>
          <w:rFonts w:ascii="Arial" w:hAnsi="Arial" w:cs="Arial"/>
          <w:sz w:val="20"/>
          <w:szCs w:val="22"/>
          <w:u w:val="single"/>
        </w:rPr>
        <w:t>Transportation</w:t>
      </w:r>
      <w:r w:rsidRPr="008A6579">
        <w:rPr>
          <w:rFonts w:ascii="Arial" w:hAnsi="Arial" w:cs="Arial"/>
          <w:sz w:val="20"/>
          <w:szCs w:val="22"/>
        </w:rPr>
        <w:t xml:space="preserve"> </w:t>
      </w:r>
      <w:r w:rsidRPr="008A6579">
        <w:rPr>
          <w:rFonts w:ascii="Arial" w:hAnsi="Arial" w:cs="Arial"/>
          <w:b/>
          <w:sz w:val="20"/>
          <w:szCs w:val="22"/>
        </w:rPr>
        <w:t>Forthcoming</w:t>
      </w:r>
      <w:r w:rsidRPr="008A6579">
        <w:rPr>
          <w:rFonts w:ascii="Arial" w:hAnsi="Arial" w:cs="Arial"/>
          <w:sz w:val="20"/>
          <w:szCs w:val="22"/>
        </w:rPr>
        <w:t>(Online-First).</w:t>
      </w:r>
    </w:p>
    <w:p w:rsidR="008A6579" w:rsidRPr="008A6579" w:rsidRDefault="008A6579" w:rsidP="008A6579">
      <w:pPr>
        <w:ind w:left="720" w:hanging="720"/>
        <w:rPr>
          <w:rFonts w:ascii="Arial" w:hAnsi="Arial" w:cs="Arial"/>
          <w:sz w:val="20"/>
          <w:szCs w:val="22"/>
        </w:rPr>
      </w:pPr>
      <w:r w:rsidRPr="008A6579">
        <w:rPr>
          <w:rFonts w:ascii="Arial" w:hAnsi="Arial" w:cs="Arial"/>
          <w:sz w:val="20"/>
          <w:szCs w:val="22"/>
        </w:rPr>
        <w:tab/>
      </w:r>
    </w:p>
    <w:p w:rsidR="008A6579" w:rsidRPr="008A6579" w:rsidRDefault="008A6579" w:rsidP="008A6579">
      <w:pPr>
        <w:rPr>
          <w:rFonts w:ascii="Arial" w:hAnsi="Arial" w:cs="Arial"/>
          <w:sz w:val="20"/>
          <w:szCs w:val="22"/>
        </w:rPr>
      </w:pPr>
      <w:r w:rsidRPr="008A6579">
        <w:rPr>
          <w:rFonts w:ascii="Arial" w:hAnsi="Arial" w:cs="Arial"/>
          <w:sz w:val="20"/>
          <w:szCs w:val="22"/>
        </w:rPr>
        <w:t xml:space="preserve">Weinert, J. X., C. T. Ma, et al. (2007). "The Transition to Electric Bikes in China: Effect on Travel Behavior, Mode Shift, and User Safety Perceptions in a Medium-Sized City." </w:t>
      </w:r>
      <w:r w:rsidRPr="008A6579">
        <w:rPr>
          <w:rFonts w:ascii="Arial" w:hAnsi="Arial" w:cs="Arial"/>
          <w:sz w:val="20"/>
          <w:szCs w:val="22"/>
          <w:u w:val="single"/>
        </w:rPr>
        <w:t>Transportation Research Record</w:t>
      </w:r>
      <w:r w:rsidRPr="008A6579">
        <w:rPr>
          <w:rFonts w:ascii="Arial" w:hAnsi="Arial" w:cs="Arial"/>
          <w:sz w:val="20"/>
          <w:szCs w:val="22"/>
        </w:rPr>
        <w:t xml:space="preserve"> </w:t>
      </w:r>
      <w:r w:rsidRPr="008A6579">
        <w:rPr>
          <w:rFonts w:ascii="Arial" w:hAnsi="Arial" w:cs="Arial"/>
          <w:b/>
          <w:sz w:val="20"/>
          <w:szCs w:val="22"/>
        </w:rPr>
        <w:t>Forthcoming</w:t>
      </w:r>
      <w:r w:rsidRPr="008A6579">
        <w:rPr>
          <w:rFonts w:ascii="Arial" w:hAnsi="Arial" w:cs="Arial"/>
          <w:sz w:val="20"/>
          <w:szCs w:val="22"/>
        </w:rPr>
        <w:t>.</w:t>
      </w:r>
    </w:p>
    <w:p w:rsidR="008A6579" w:rsidRPr="008A6579" w:rsidRDefault="008A6579" w:rsidP="008A6579">
      <w:pPr>
        <w:ind w:left="720" w:hanging="720"/>
        <w:rPr>
          <w:rFonts w:ascii="Arial" w:hAnsi="Arial" w:cs="Arial"/>
          <w:sz w:val="20"/>
          <w:szCs w:val="22"/>
        </w:rPr>
      </w:pPr>
      <w:r w:rsidRPr="008A6579">
        <w:rPr>
          <w:rFonts w:ascii="Arial" w:hAnsi="Arial" w:cs="Arial"/>
          <w:sz w:val="20"/>
          <w:szCs w:val="22"/>
        </w:rPr>
        <w:tab/>
      </w:r>
    </w:p>
    <w:p w:rsidR="008A6579" w:rsidRPr="008A6579" w:rsidRDefault="008A6579" w:rsidP="008A6579">
      <w:pPr>
        <w:rPr>
          <w:rFonts w:ascii="Arial" w:hAnsi="Arial" w:cs="Arial"/>
          <w:sz w:val="20"/>
          <w:szCs w:val="22"/>
        </w:rPr>
      </w:pPr>
      <w:r w:rsidRPr="008A6579">
        <w:rPr>
          <w:rFonts w:ascii="Arial" w:hAnsi="Arial" w:cs="Arial"/>
          <w:sz w:val="20"/>
          <w:szCs w:val="22"/>
        </w:rPr>
        <w:t xml:space="preserve">World Bank (2002). </w:t>
      </w:r>
      <w:r w:rsidRPr="008A6579">
        <w:rPr>
          <w:rFonts w:ascii="Arial" w:hAnsi="Arial" w:cs="Arial"/>
          <w:sz w:val="20"/>
          <w:szCs w:val="22"/>
          <w:u w:val="single"/>
        </w:rPr>
        <w:t>Cities on the Move: A World Bank Urban Transport Strategy Review</w:t>
      </w:r>
      <w:r w:rsidRPr="008A6579">
        <w:rPr>
          <w:rFonts w:ascii="Arial" w:hAnsi="Arial" w:cs="Arial"/>
          <w:sz w:val="20"/>
          <w:szCs w:val="22"/>
        </w:rPr>
        <w:t xml:space="preserve">. </w:t>
      </w:r>
    </w:p>
    <w:p w:rsidR="008A6579" w:rsidRPr="008A6579" w:rsidRDefault="008A6579" w:rsidP="008A6579">
      <w:pPr>
        <w:ind w:left="720" w:hanging="720"/>
        <w:rPr>
          <w:rFonts w:ascii="Arial" w:hAnsi="Arial" w:cs="Arial"/>
          <w:sz w:val="20"/>
          <w:szCs w:val="22"/>
        </w:rPr>
      </w:pPr>
      <w:r w:rsidRPr="008A6579">
        <w:rPr>
          <w:rFonts w:ascii="Arial" w:hAnsi="Arial" w:cs="Arial"/>
          <w:sz w:val="20"/>
          <w:szCs w:val="22"/>
        </w:rPr>
        <w:tab/>
      </w:r>
    </w:p>
    <w:p w:rsidR="008A6579" w:rsidRPr="008A6579" w:rsidRDefault="008A6579" w:rsidP="008A6579">
      <w:pPr>
        <w:rPr>
          <w:rFonts w:ascii="Arial" w:hAnsi="Arial" w:cs="Arial"/>
          <w:sz w:val="20"/>
          <w:szCs w:val="22"/>
        </w:rPr>
      </w:pPr>
      <w:r w:rsidRPr="008A6579">
        <w:rPr>
          <w:rFonts w:ascii="Arial" w:hAnsi="Arial" w:cs="Arial"/>
          <w:sz w:val="20"/>
          <w:szCs w:val="22"/>
        </w:rPr>
        <w:t xml:space="preserve">Xinhua Net (2005). </w:t>
      </w:r>
      <w:r w:rsidRPr="008A6579">
        <w:rPr>
          <w:rFonts w:ascii="MS Mincho" w:eastAsia="MS Mincho" w:hAnsi="MS Mincho" w:cs="MS Mincho" w:hint="eastAsia"/>
          <w:sz w:val="20"/>
          <w:szCs w:val="22"/>
        </w:rPr>
        <w:t>ﾓ</w:t>
      </w:r>
      <w:r w:rsidRPr="008A6579">
        <w:rPr>
          <w:rFonts w:ascii="SimSun" w:hAnsi="SimSun" w:cs="SimSun" w:hint="eastAsia"/>
          <w:sz w:val="20"/>
          <w:szCs w:val="22"/>
        </w:rPr>
        <w:t>解堵</w:t>
      </w:r>
      <w:r w:rsidRPr="008A6579">
        <w:rPr>
          <w:rFonts w:ascii="MS Mincho" w:eastAsia="MS Mincho" w:hAnsi="MS Mincho" w:cs="MS Mincho" w:hint="eastAsia"/>
          <w:sz w:val="20"/>
          <w:szCs w:val="22"/>
        </w:rPr>
        <w:t>ﾔ</w:t>
      </w:r>
      <w:r w:rsidRPr="008A6579">
        <w:rPr>
          <w:rFonts w:ascii="SimSun" w:hAnsi="SimSun" w:cs="SimSun" w:hint="eastAsia"/>
          <w:sz w:val="20"/>
          <w:szCs w:val="22"/>
        </w:rPr>
        <w:t>昆明（六）：公交</w:t>
      </w:r>
      <w:r w:rsidRPr="008A6579">
        <w:rPr>
          <w:rFonts w:ascii="Arial" w:hAnsi="Arial" w:cs="Arial" w:hint="eastAsia"/>
          <w:sz w:val="20"/>
          <w:szCs w:val="22"/>
        </w:rPr>
        <w:t>急需优先</w:t>
      </w:r>
      <w:r w:rsidRPr="008A6579">
        <w:rPr>
          <w:rFonts w:ascii="Arial" w:hAnsi="Arial" w:cs="Arial"/>
          <w:sz w:val="20"/>
          <w:szCs w:val="22"/>
        </w:rPr>
        <w:t>.</w:t>
      </w:r>
    </w:p>
    <w:p w:rsidR="008A6579" w:rsidRPr="008A6579" w:rsidRDefault="008A6579" w:rsidP="008A6579">
      <w:pPr>
        <w:ind w:left="720" w:hanging="720"/>
        <w:rPr>
          <w:rFonts w:ascii="Arial" w:hAnsi="Arial" w:cs="Arial"/>
          <w:sz w:val="20"/>
          <w:szCs w:val="22"/>
        </w:rPr>
      </w:pPr>
      <w:r w:rsidRPr="008A6579">
        <w:rPr>
          <w:rFonts w:ascii="Arial" w:hAnsi="Arial" w:cs="Arial"/>
          <w:sz w:val="20"/>
          <w:szCs w:val="22"/>
        </w:rPr>
        <w:tab/>
      </w:r>
    </w:p>
    <w:p w:rsidR="008A6579" w:rsidRPr="008A6579" w:rsidRDefault="008A6579" w:rsidP="008A6579">
      <w:pPr>
        <w:rPr>
          <w:rFonts w:ascii="Arial" w:hAnsi="Arial" w:cs="Arial"/>
          <w:sz w:val="20"/>
          <w:szCs w:val="22"/>
        </w:rPr>
      </w:pPr>
      <w:r w:rsidRPr="008A6579">
        <w:rPr>
          <w:rFonts w:ascii="Arial" w:hAnsi="Arial" w:cs="Arial"/>
          <w:sz w:val="20"/>
          <w:szCs w:val="22"/>
        </w:rPr>
        <w:t xml:space="preserve">Zacharias, J. (2002). "Bicycle in Shanghai: movement patterns, cyclist attitudes and the impact of traffic separation." </w:t>
      </w:r>
      <w:r w:rsidRPr="008A6579">
        <w:rPr>
          <w:rFonts w:ascii="Arial" w:hAnsi="Arial" w:cs="Arial"/>
          <w:sz w:val="20"/>
          <w:szCs w:val="22"/>
          <w:u w:val="single"/>
        </w:rPr>
        <w:t>Transport Reviews</w:t>
      </w:r>
      <w:r w:rsidRPr="008A6579">
        <w:rPr>
          <w:rFonts w:ascii="Arial" w:hAnsi="Arial" w:cs="Arial"/>
          <w:sz w:val="20"/>
          <w:szCs w:val="22"/>
        </w:rPr>
        <w:t xml:space="preserve"> </w:t>
      </w:r>
      <w:r w:rsidRPr="008A6579">
        <w:rPr>
          <w:rFonts w:ascii="Arial" w:hAnsi="Arial" w:cs="Arial"/>
          <w:b/>
          <w:sz w:val="20"/>
          <w:szCs w:val="22"/>
        </w:rPr>
        <w:t>22</w:t>
      </w:r>
      <w:r w:rsidRPr="008A6579">
        <w:rPr>
          <w:rFonts w:ascii="Arial" w:hAnsi="Arial" w:cs="Arial"/>
          <w:sz w:val="20"/>
          <w:szCs w:val="22"/>
        </w:rPr>
        <w:t>(3): 309-322.</w:t>
      </w:r>
    </w:p>
    <w:p w:rsidR="008A6579" w:rsidRPr="008A6579" w:rsidRDefault="008A6579" w:rsidP="008A6579">
      <w:pPr>
        <w:ind w:left="720" w:hanging="720"/>
        <w:rPr>
          <w:rFonts w:ascii="Arial" w:hAnsi="Arial" w:cs="Arial"/>
          <w:sz w:val="20"/>
          <w:szCs w:val="22"/>
        </w:rPr>
      </w:pPr>
      <w:r w:rsidRPr="008A6579">
        <w:rPr>
          <w:rFonts w:ascii="Arial" w:hAnsi="Arial" w:cs="Arial"/>
          <w:sz w:val="20"/>
          <w:szCs w:val="22"/>
        </w:rPr>
        <w:tab/>
      </w:r>
    </w:p>
    <w:p w:rsidR="008A6579" w:rsidRPr="008A6579" w:rsidRDefault="008A6579" w:rsidP="008A6579">
      <w:pPr>
        <w:rPr>
          <w:rFonts w:ascii="Arial" w:hAnsi="Arial" w:cs="Arial"/>
          <w:sz w:val="20"/>
          <w:szCs w:val="22"/>
        </w:rPr>
      </w:pPr>
    </w:p>
    <w:p w:rsidR="00EA175E" w:rsidRPr="00C238B2" w:rsidRDefault="001061EE" w:rsidP="008A6579">
      <w:pPr>
        <w:ind w:left="720" w:hanging="720"/>
        <w:rPr>
          <w:rFonts w:asciiTheme="minorHAnsi" w:hAnsiTheme="minorHAnsi" w:cs="Arial"/>
          <w:sz w:val="22"/>
          <w:szCs w:val="22"/>
        </w:rPr>
      </w:pPr>
      <w:r w:rsidRPr="00C238B2">
        <w:rPr>
          <w:rFonts w:asciiTheme="minorHAnsi" w:hAnsiTheme="minorHAnsi" w:cs="Arial"/>
          <w:sz w:val="22"/>
          <w:szCs w:val="22"/>
        </w:rPr>
        <w:fldChar w:fldCharType="end"/>
      </w:r>
    </w:p>
    <w:sectPr w:rsidR="00EA175E" w:rsidRPr="00C238B2" w:rsidSect="003B5DD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useFELayout/>
  </w:compat>
  <w:docVars>
    <w:docVar w:name="EN.InstantFormat" w:val="&lt;ENInstantFormat&gt;&lt;Enabled&gt;1&lt;/Enabled&gt;&lt;ScanUnformatted&gt;1&lt;/ScanUnformatted&gt;&lt;ScanChanges&gt;1&lt;/ScanChanges&gt;&lt;/ENInstantFormat&gt;"/>
    <w:docVar w:name="EN.Layout" w:val="&lt;ENLayout&gt;&lt;Style&gt;Annotated&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otolit.enl&lt;/item&gt;&lt;/Libraries&gt;&lt;/ENLibraries&gt;"/>
  </w:docVars>
  <w:rsids>
    <w:rsidRoot w:val="00EA175E"/>
    <w:rsid w:val="00025B3E"/>
    <w:rsid w:val="000536E2"/>
    <w:rsid w:val="00053D32"/>
    <w:rsid w:val="00097896"/>
    <w:rsid w:val="000B366A"/>
    <w:rsid w:val="000D3668"/>
    <w:rsid w:val="000E295F"/>
    <w:rsid w:val="0010006E"/>
    <w:rsid w:val="001013DB"/>
    <w:rsid w:val="001061EE"/>
    <w:rsid w:val="00166A1B"/>
    <w:rsid w:val="00197C6E"/>
    <w:rsid w:val="001D3704"/>
    <w:rsid w:val="001F112B"/>
    <w:rsid w:val="001F72ED"/>
    <w:rsid w:val="002166EC"/>
    <w:rsid w:val="00221B53"/>
    <w:rsid w:val="00243151"/>
    <w:rsid w:val="00280881"/>
    <w:rsid w:val="0028651B"/>
    <w:rsid w:val="00290AB4"/>
    <w:rsid w:val="0029489E"/>
    <w:rsid w:val="002B7AE0"/>
    <w:rsid w:val="002C6F00"/>
    <w:rsid w:val="002D73B8"/>
    <w:rsid w:val="002E6903"/>
    <w:rsid w:val="00306C4F"/>
    <w:rsid w:val="00373787"/>
    <w:rsid w:val="003778F6"/>
    <w:rsid w:val="00383EFE"/>
    <w:rsid w:val="00397400"/>
    <w:rsid w:val="003B5DD8"/>
    <w:rsid w:val="0040448E"/>
    <w:rsid w:val="004649E2"/>
    <w:rsid w:val="004711DB"/>
    <w:rsid w:val="004A0D7B"/>
    <w:rsid w:val="004D02FC"/>
    <w:rsid w:val="004F61E3"/>
    <w:rsid w:val="0052727E"/>
    <w:rsid w:val="005769FA"/>
    <w:rsid w:val="005938F5"/>
    <w:rsid w:val="005D475E"/>
    <w:rsid w:val="005E0DEB"/>
    <w:rsid w:val="00621225"/>
    <w:rsid w:val="006345CD"/>
    <w:rsid w:val="00634FF9"/>
    <w:rsid w:val="0065605B"/>
    <w:rsid w:val="00684707"/>
    <w:rsid w:val="00694845"/>
    <w:rsid w:val="006C6FA2"/>
    <w:rsid w:val="006D614C"/>
    <w:rsid w:val="006E4BB2"/>
    <w:rsid w:val="00702650"/>
    <w:rsid w:val="00703306"/>
    <w:rsid w:val="007143BD"/>
    <w:rsid w:val="00756621"/>
    <w:rsid w:val="007E214C"/>
    <w:rsid w:val="007F5C8F"/>
    <w:rsid w:val="00810645"/>
    <w:rsid w:val="00810A0B"/>
    <w:rsid w:val="0082211C"/>
    <w:rsid w:val="00826352"/>
    <w:rsid w:val="0083315D"/>
    <w:rsid w:val="00874678"/>
    <w:rsid w:val="00882A17"/>
    <w:rsid w:val="008A6579"/>
    <w:rsid w:val="008B2C89"/>
    <w:rsid w:val="008D01BC"/>
    <w:rsid w:val="008E7F21"/>
    <w:rsid w:val="008F6AB2"/>
    <w:rsid w:val="0090395A"/>
    <w:rsid w:val="00913E6C"/>
    <w:rsid w:val="0094335E"/>
    <w:rsid w:val="0094450C"/>
    <w:rsid w:val="00972BA5"/>
    <w:rsid w:val="009A43AB"/>
    <w:rsid w:val="009A4A57"/>
    <w:rsid w:val="00A11440"/>
    <w:rsid w:val="00A173E1"/>
    <w:rsid w:val="00A37001"/>
    <w:rsid w:val="00A87DD8"/>
    <w:rsid w:val="00AB7C69"/>
    <w:rsid w:val="00AD1DAF"/>
    <w:rsid w:val="00AF66E8"/>
    <w:rsid w:val="00B022F6"/>
    <w:rsid w:val="00B11170"/>
    <w:rsid w:val="00B21A2D"/>
    <w:rsid w:val="00B4240A"/>
    <w:rsid w:val="00B836A5"/>
    <w:rsid w:val="00BA57DC"/>
    <w:rsid w:val="00BB71EC"/>
    <w:rsid w:val="00BD1238"/>
    <w:rsid w:val="00C000A0"/>
    <w:rsid w:val="00C05038"/>
    <w:rsid w:val="00C157F4"/>
    <w:rsid w:val="00C20A3E"/>
    <w:rsid w:val="00C238B2"/>
    <w:rsid w:val="00C37B28"/>
    <w:rsid w:val="00CA56EE"/>
    <w:rsid w:val="00CB076B"/>
    <w:rsid w:val="00CB5515"/>
    <w:rsid w:val="00CC24C3"/>
    <w:rsid w:val="00CC72A7"/>
    <w:rsid w:val="00CD395E"/>
    <w:rsid w:val="00CD4DAC"/>
    <w:rsid w:val="00D13E3E"/>
    <w:rsid w:val="00D24925"/>
    <w:rsid w:val="00D53814"/>
    <w:rsid w:val="00D97B3C"/>
    <w:rsid w:val="00E55322"/>
    <w:rsid w:val="00E77A68"/>
    <w:rsid w:val="00E81E9A"/>
    <w:rsid w:val="00EA175E"/>
    <w:rsid w:val="00F125EC"/>
    <w:rsid w:val="00F350DC"/>
    <w:rsid w:val="00F36E84"/>
    <w:rsid w:val="00F43A08"/>
    <w:rsid w:val="00F43BD6"/>
    <w:rsid w:val="00F509F8"/>
    <w:rsid w:val="00FD10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DD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6A1B"/>
    <w:rPr>
      <w:color w:val="0000FF"/>
      <w:u w:val="single"/>
    </w:rPr>
  </w:style>
  <w:style w:type="table" w:styleId="TableGrid">
    <w:name w:val="Table Grid"/>
    <w:basedOn w:val="TableNormal"/>
    <w:rsid w:val="00053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qFormat/>
    <w:rsid w:val="000B366A"/>
    <w:pPr>
      <w:framePr w:hSpace="180" w:wrap="around" w:vAnchor="text" w:hAnchor="margin" w:y="1"/>
      <w:jc w:val="center"/>
    </w:pPr>
    <w:rPr>
      <w:b/>
      <w:bCs/>
    </w:rPr>
  </w:style>
  <w:style w:type="paragraph" w:styleId="BalloonText">
    <w:name w:val="Balloon Text"/>
    <w:basedOn w:val="Normal"/>
    <w:link w:val="BalloonTextChar"/>
    <w:rsid w:val="004649E2"/>
    <w:rPr>
      <w:rFonts w:ascii="Tahoma" w:hAnsi="Tahoma" w:cs="Tahoma"/>
      <w:sz w:val="16"/>
      <w:szCs w:val="16"/>
    </w:rPr>
  </w:style>
  <w:style w:type="character" w:customStyle="1" w:styleId="BalloonTextChar">
    <w:name w:val="Balloon Text Char"/>
    <w:basedOn w:val="DefaultParagraphFont"/>
    <w:link w:val="BalloonText"/>
    <w:rsid w:val="004649E2"/>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367143255">
      <w:bodyDiv w:val="1"/>
      <w:marLeft w:val="0"/>
      <w:marRight w:val="0"/>
      <w:marTop w:val="0"/>
      <w:marBottom w:val="0"/>
      <w:divBdr>
        <w:top w:val="none" w:sz="0" w:space="0" w:color="auto"/>
        <w:left w:val="none" w:sz="0" w:space="0" w:color="auto"/>
        <w:bottom w:val="none" w:sz="0" w:space="0" w:color="auto"/>
        <w:right w:val="none" w:sz="0" w:space="0" w:color="auto"/>
      </w:divBdr>
    </w:div>
    <w:div w:id="758334490">
      <w:bodyDiv w:val="1"/>
      <w:marLeft w:val="0"/>
      <w:marRight w:val="0"/>
      <w:marTop w:val="0"/>
      <w:marBottom w:val="0"/>
      <w:divBdr>
        <w:top w:val="none" w:sz="0" w:space="0" w:color="auto"/>
        <w:left w:val="none" w:sz="0" w:space="0" w:color="auto"/>
        <w:bottom w:val="none" w:sz="0" w:space="0" w:color="auto"/>
        <w:right w:val="none" w:sz="0" w:space="0" w:color="auto"/>
      </w:divBdr>
    </w:div>
    <w:div w:id="796023809">
      <w:bodyDiv w:val="1"/>
      <w:marLeft w:val="0"/>
      <w:marRight w:val="0"/>
      <w:marTop w:val="0"/>
      <w:marBottom w:val="0"/>
      <w:divBdr>
        <w:top w:val="none" w:sz="0" w:space="0" w:color="auto"/>
        <w:left w:val="none" w:sz="0" w:space="0" w:color="auto"/>
        <w:bottom w:val="none" w:sz="0" w:space="0" w:color="auto"/>
        <w:right w:val="none" w:sz="0" w:space="0" w:color="auto"/>
      </w:divBdr>
    </w:div>
    <w:div w:id="1001008364">
      <w:bodyDiv w:val="1"/>
      <w:marLeft w:val="0"/>
      <w:marRight w:val="0"/>
      <w:marTop w:val="0"/>
      <w:marBottom w:val="0"/>
      <w:divBdr>
        <w:top w:val="none" w:sz="0" w:space="0" w:color="auto"/>
        <w:left w:val="none" w:sz="0" w:space="0" w:color="auto"/>
        <w:bottom w:val="none" w:sz="0" w:space="0" w:color="auto"/>
        <w:right w:val="none" w:sz="0" w:space="0" w:color="auto"/>
      </w:divBdr>
    </w:div>
    <w:div w:id="1185246321">
      <w:bodyDiv w:val="1"/>
      <w:marLeft w:val="0"/>
      <w:marRight w:val="0"/>
      <w:marTop w:val="0"/>
      <w:marBottom w:val="0"/>
      <w:divBdr>
        <w:top w:val="none" w:sz="0" w:space="0" w:color="auto"/>
        <w:left w:val="none" w:sz="0" w:space="0" w:color="auto"/>
        <w:bottom w:val="none" w:sz="0" w:space="0" w:color="auto"/>
        <w:right w:val="none" w:sz="0" w:space="0" w:color="auto"/>
      </w:divBdr>
    </w:div>
    <w:div w:id="1800028265">
      <w:bodyDiv w:val="1"/>
      <w:marLeft w:val="0"/>
      <w:marRight w:val="0"/>
      <w:marTop w:val="0"/>
      <w:marBottom w:val="0"/>
      <w:divBdr>
        <w:top w:val="none" w:sz="0" w:space="0" w:color="auto"/>
        <w:left w:val="none" w:sz="0" w:space="0" w:color="auto"/>
        <w:bottom w:val="none" w:sz="0" w:space="0" w:color="auto"/>
        <w:right w:val="none" w:sz="0" w:space="0" w:color="auto"/>
      </w:divBdr>
    </w:div>
    <w:div w:id="1809323200">
      <w:bodyDiv w:val="1"/>
      <w:marLeft w:val="0"/>
      <w:marRight w:val="0"/>
      <w:marTop w:val="0"/>
      <w:marBottom w:val="0"/>
      <w:divBdr>
        <w:top w:val="none" w:sz="0" w:space="0" w:color="auto"/>
        <w:left w:val="none" w:sz="0" w:space="0" w:color="auto"/>
        <w:bottom w:val="none" w:sz="0" w:space="0" w:color="auto"/>
        <w:right w:val="none" w:sz="0" w:space="0" w:color="auto"/>
      </w:divBdr>
    </w:div>
    <w:div w:id="1826042179">
      <w:bodyDiv w:val="1"/>
      <w:marLeft w:val="0"/>
      <w:marRight w:val="0"/>
      <w:marTop w:val="0"/>
      <w:marBottom w:val="0"/>
      <w:divBdr>
        <w:top w:val="none" w:sz="0" w:space="0" w:color="auto"/>
        <w:left w:val="none" w:sz="0" w:space="0" w:color="auto"/>
        <w:bottom w:val="none" w:sz="0" w:space="0" w:color="auto"/>
        <w:right w:val="none" w:sz="0" w:space="0" w:color="auto"/>
      </w:divBdr>
    </w:div>
    <w:div w:id="1863938986">
      <w:bodyDiv w:val="1"/>
      <w:marLeft w:val="0"/>
      <w:marRight w:val="0"/>
      <w:marTop w:val="0"/>
      <w:marBottom w:val="0"/>
      <w:divBdr>
        <w:top w:val="none" w:sz="0" w:space="0" w:color="auto"/>
        <w:left w:val="none" w:sz="0" w:space="0" w:color="auto"/>
        <w:bottom w:val="none" w:sz="0" w:space="0" w:color="auto"/>
        <w:right w:val="none" w:sz="0" w:space="0" w:color="auto"/>
      </w:divBdr>
      <w:divsChild>
        <w:div w:id="51663660">
          <w:marLeft w:val="0"/>
          <w:marRight w:val="0"/>
          <w:marTop w:val="0"/>
          <w:marBottom w:val="0"/>
          <w:divBdr>
            <w:top w:val="none" w:sz="0" w:space="0" w:color="auto"/>
            <w:left w:val="none" w:sz="0" w:space="0" w:color="auto"/>
            <w:bottom w:val="none" w:sz="0" w:space="0" w:color="auto"/>
            <w:right w:val="none" w:sz="0" w:space="0" w:color="auto"/>
          </w:divBdr>
          <w:divsChild>
            <w:div w:id="662509284">
              <w:marLeft w:val="0"/>
              <w:marRight w:val="0"/>
              <w:marTop w:val="0"/>
              <w:marBottom w:val="0"/>
              <w:divBdr>
                <w:top w:val="none" w:sz="0" w:space="0" w:color="auto"/>
                <w:left w:val="none" w:sz="0" w:space="0" w:color="auto"/>
                <w:bottom w:val="none" w:sz="0" w:space="0" w:color="auto"/>
                <w:right w:val="none" w:sz="0" w:space="0" w:color="auto"/>
              </w:divBdr>
            </w:div>
            <w:div w:id="9786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cherry@berkeley.edu" TargetMode="Externa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b="1"/>
              <a:t>Figure 3: Displaced PKT by Mode-Shanghai and Kunming</a:t>
            </a:r>
          </a:p>
        </c:rich>
      </c:tx>
      <c:layout>
        <c:manualLayout>
          <c:xMode val="edge"/>
          <c:yMode val="edge"/>
          <c:x val="0.14984889024794273"/>
          <c:y val="1.020408163265309E-2"/>
        </c:manualLayout>
      </c:layout>
      <c:overlay val="1"/>
    </c:title>
    <c:plotArea>
      <c:layout>
        <c:manualLayout>
          <c:layoutTarget val="inner"/>
          <c:xMode val="edge"/>
          <c:yMode val="edge"/>
          <c:x val="0.12945004274442984"/>
          <c:y val="8.2420590283357464E-2"/>
          <c:w val="0.74433774578046707"/>
          <c:h val="0.78826530612244849"/>
        </c:manualLayout>
      </c:layout>
      <c:barChart>
        <c:barDir val="col"/>
        <c:grouping val="clustered"/>
        <c:ser>
          <c:idx val="0"/>
          <c:order val="0"/>
          <c:tx>
            <c:v>Shanghai Displaced PKT</c:v>
          </c:tx>
          <c:spPr>
            <a:solidFill>
              <a:schemeClr val="bg1">
                <a:lumMod val="85000"/>
              </a:schemeClr>
            </a:solidFill>
            <a:ln w="12700">
              <a:solidFill>
                <a:srgbClr val="000000"/>
              </a:solidFill>
              <a:prstDash val="solid"/>
            </a:ln>
          </c:spPr>
          <c:dLbls>
            <c:dLbl>
              <c:idx val="0"/>
              <c:layout>
                <c:manualLayout>
                  <c:x val="5.7241178186059942E-2"/>
                  <c:y val="3.2100428528695192E-2"/>
                </c:manualLayout>
              </c:layout>
              <c:showVal val="1"/>
            </c:dLbl>
            <c:dLbl>
              <c:idx val="1"/>
              <c:layout>
                <c:manualLayout>
                  <c:x val="-4.15210128350584E-2"/>
                  <c:y val="2.5631796025497026E-2"/>
                </c:manualLayout>
              </c:layout>
              <c:dLblPos val="outEnd"/>
              <c:showVal val="1"/>
            </c:dLbl>
            <c:dLbl>
              <c:idx val="4"/>
              <c:layout>
                <c:manualLayout>
                  <c:x val="-3.4573824869313402E-2"/>
                  <c:y val="2.0019551127537547E-2"/>
                </c:manualLayout>
              </c:layout>
              <c:dLblPos val="outEnd"/>
              <c:showVal val="1"/>
            </c:dLbl>
            <c:spPr>
              <a:noFill/>
              <a:ln w="25400">
                <a:noFill/>
              </a:ln>
            </c:spPr>
            <c:txPr>
              <a:bodyPr/>
              <a:lstStyle/>
              <a:p>
                <a:pPr>
                  <a:defRPr sz="1000" b="0" i="0" u="none" strike="noStrike" baseline="0">
                    <a:solidFill>
                      <a:srgbClr val="000000"/>
                    </a:solidFill>
                    <a:latin typeface="Arial"/>
                    <a:ea typeface="Arial"/>
                    <a:cs typeface="Arial"/>
                  </a:defRPr>
                </a:pPr>
                <a:endParaRPr lang="en-US"/>
              </a:p>
            </c:txPr>
            <c:showVal val="1"/>
          </c:dLbls>
          <c:cat>
            <c:strRef>
              <c:f>'Mode shift'!$A$44:$A$50</c:f>
              <c:strCache>
                <c:ptCount val="7"/>
                <c:pt idx="0">
                  <c:v>Bus</c:v>
                </c:pt>
                <c:pt idx="1">
                  <c:v>Bicycle</c:v>
                </c:pt>
                <c:pt idx="2">
                  <c:v>Walk</c:v>
                </c:pt>
                <c:pt idx="3">
                  <c:v>Taxi</c:v>
                </c:pt>
                <c:pt idx="4">
                  <c:v>Car</c:v>
                </c:pt>
                <c:pt idx="5">
                  <c:v>Subway</c:v>
                </c:pt>
                <c:pt idx="6">
                  <c:v>Scooter</c:v>
                </c:pt>
              </c:strCache>
            </c:strRef>
          </c:cat>
          <c:val>
            <c:numRef>
              <c:f>'Mode shift'!$E$44:$E$50</c:f>
              <c:numCache>
                <c:formatCode>\(0\)</c:formatCode>
                <c:ptCount val="7"/>
                <c:pt idx="0">
                  <c:v>1510.916827852998</c:v>
                </c:pt>
                <c:pt idx="1">
                  <c:v>239.93423597678921</c:v>
                </c:pt>
                <c:pt idx="2">
                  <c:v>103.61779497098645</c:v>
                </c:pt>
                <c:pt idx="3">
                  <c:v>274.70483558994232</c:v>
                </c:pt>
                <c:pt idx="4">
                  <c:v>54.212765957446805</c:v>
                </c:pt>
                <c:pt idx="5">
                  <c:v>268.75048355899423</c:v>
                </c:pt>
                <c:pt idx="6">
                  <c:v>69.14893617021275</c:v>
                </c:pt>
              </c:numCache>
            </c:numRef>
          </c:val>
        </c:ser>
        <c:gapWidth val="159"/>
        <c:overlap val="100"/>
        <c:axId val="99647488"/>
        <c:axId val="99649024"/>
      </c:barChart>
      <c:barChart>
        <c:barDir val="col"/>
        <c:grouping val="clustered"/>
        <c:ser>
          <c:idx val="1"/>
          <c:order val="1"/>
          <c:tx>
            <c:v>Kunming Displaced PKT</c:v>
          </c:tx>
          <c:spPr>
            <a:solidFill>
              <a:schemeClr val="tx1"/>
            </a:solidFill>
            <a:ln w="12700">
              <a:solidFill>
                <a:srgbClr val="000000"/>
              </a:solidFill>
              <a:prstDash val="solid"/>
            </a:ln>
          </c:spPr>
          <c:dLbls>
            <c:dLbl>
              <c:idx val="0"/>
              <c:layout>
                <c:manualLayout>
                  <c:x val="6.2394853002185592E-2"/>
                  <c:y val="1.2713589372757546E-3"/>
                </c:manualLayout>
              </c:layout>
              <c:dLblPos val="outEnd"/>
              <c:showVal val="1"/>
            </c:dLbl>
            <c:dLbl>
              <c:idx val="1"/>
              <c:layout>
                <c:manualLayout>
                  <c:x val="4.9449914086301533E-2"/>
                  <c:y val="-2.6723445283623796E-3"/>
                </c:manualLayout>
              </c:layout>
              <c:dLblPos val="outEnd"/>
              <c:showVal val="1"/>
            </c:dLbl>
            <c:dLbl>
              <c:idx val="2"/>
              <c:layout>
                <c:manualLayout>
                  <c:x val="4.5070262476468677E-2"/>
                  <c:y val="2.7856339386148076E-2"/>
                </c:manualLayout>
              </c:layout>
              <c:dLblPos val="outEnd"/>
              <c:showVal val="1"/>
            </c:dLbl>
            <c:dLbl>
              <c:idx val="3"/>
              <c:layout>
                <c:manualLayout>
                  <c:x val="4.6688283487655545E-2"/>
                  <c:y val="2.3733997536022452E-2"/>
                </c:manualLayout>
              </c:layout>
              <c:dLblPos val="outEnd"/>
              <c:showVal val="1"/>
            </c:dLbl>
            <c:dLbl>
              <c:idx val="4"/>
              <c:layout>
                <c:manualLayout>
                  <c:x val="3.6979595640382251E-2"/>
                  <c:y val="1.06564358026677E-2"/>
                </c:manualLayout>
              </c:layout>
              <c:dLblPos val="outEnd"/>
              <c:showVal val="1"/>
            </c:dLbl>
            <c:spPr>
              <a:noFill/>
              <a:ln w="25400">
                <a:noFill/>
              </a:ln>
            </c:spPr>
            <c:txPr>
              <a:bodyPr/>
              <a:lstStyle/>
              <a:p>
                <a:pPr>
                  <a:defRPr sz="1000" b="0" i="0" u="none" strike="noStrike" baseline="0">
                    <a:solidFill>
                      <a:srgbClr val="000000"/>
                    </a:solidFill>
                    <a:latin typeface="Arial"/>
                    <a:ea typeface="Arial"/>
                    <a:cs typeface="Arial"/>
                  </a:defRPr>
                </a:pPr>
                <a:endParaRPr lang="en-US"/>
              </a:p>
            </c:txPr>
            <c:showVal val="1"/>
          </c:dLbls>
          <c:val>
            <c:numRef>
              <c:f>'Mode shift'!$E$32:$E$36</c:f>
              <c:numCache>
                <c:formatCode>\(0\)</c:formatCode>
                <c:ptCount val="5"/>
                <c:pt idx="0">
                  <c:v>318.40301063999999</c:v>
                </c:pt>
                <c:pt idx="1">
                  <c:v>119.1705007999999</c:v>
                </c:pt>
                <c:pt idx="2">
                  <c:v>19.841585919999996</c:v>
                </c:pt>
                <c:pt idx="3">
                  <c:v>39.441201279999994</c:v>
                </c:pt>
                <c:pt idx="4">
                  <c:v>39.289969679999999</c:v>
                </c:pt>
              </c:numCache>
            </c:numRef>
          </c:val>
        </c:ser>
        <c:gapWidth val="467"/>
        <c:overlap val="-100"/>
        <c:axId val="99825920"/>
        <c:axId val="90578944"/>
      </c:barChart>
      <c:catAx>
        <c:axId val="99647488"/>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99649024"/>
        <c:crosses val="autoZero"/>
        <c:auto val="1"/>
        <c:lblAlgn val="ctr"/>
        <c:lblOffset val="100"/>
        <c:tickLblSkip val="1"/>
        <c:tickMarkSkip val="1"/>
      </c:catAx>
      <c:valAx>
        <c:axId val="99649024"/>
        <c:scaling>
          <c:orientation val="minMax"/>
        </c:scaling>
        <c:axPos val="l"/>
        <c:majorGridlines>
          <c:spPr>
            <a:ln w="3175">
              <a:solidFill>
                <a:srgbClr val="C0C0C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Shanghai</a:t>
                </a:r>
                <a:r>
                  <a:rPr lang="en-US" baseline="0"/>
                  <a:t> Annual Displaced PKT (millions)</a:t>
                </a:r>
                <a:endParaRPr lang="en-US"/>
              </a:p>
            </c:rich>
          </c:tx>
          <c:layout>
            <c:manualLayout>
              <c:xMode val="edge"/>
              <c:yMode val="edge"/>
              <c:x val="6.2252114319043539E-3"/>
              <c:y val="0.11904753010519688"/>
            </c:manualLayout>
          </c:layout>
          <c:spPr>
            <a:noFill/>
            <a:ln w="25400">
              <a:noFill/>
            </a:ln>
          </c:spPr>
        </c:title>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99647488"/>
        <c:crosses val="autoZero"/>
        <c:crossBetween val="between"/>
      </c:valAx>
      <c:catAx>
        <c:axId val="99825920"/>
        <c:scaling>
          <c:orientation val="minMax"/>
        </c:scaling>
        <c:delete val="1"/>
        <c:axPos val="b"/>
        <c:tickLblPos val="nextTo"/>
        <c:crossAx val="90578944"/>
        <c:crosses val="autoZero"/>
        <c:auto val="1"/>
        <c:lblAlgn val="ctr"/>
        <c:lblOffset val="100"/>
      </c:catAx>
      <c:valAx>
        <c:axId val="90578944"/>
        <c:scaling>
          <c:orientation val="minMax"/>
          <c:max val="400"/>
          <c:min val="0"/>
        </c:scaling>
        <c:axPos val="r"/>
        <c:title>
          <c:tx>
            <c:rich>
              <a:bodyPr/>
              <a:lstStyle/>
              <a:p>
                <a:pPr>
                  <a:defRPr sz="1000" b="1" i="0" u="none" strike="noStrike" baseline="0">
                    <a:solidFill>
                      <a:srgbClr val="000000"/>
                    </a:solidFill>
                    <a:latin typeface="Arial"/>
                    <a:ea typeface="Arial"/>
                    <a:cs typeface="Arial"/>
                  </a:defRPr>
                </a:pPr>
                <a:r>
                  <a:rPr lang="en-US"/>
                  <a:t>Kunming Annual</a:t>
                </a:r>
                <a:r>
                  <a:rPr lang="en-US" baseline="0"/>
                  <a:t> Displaced PKT (millions)</a:t>
                </a:r>
                <a:endParaRPr lang="en-US"/>
              </a:p>
            </c:rich>
          </c:tx>
          <c:layout>
            <c:manualLayout>
              <c:xMode val="edge"/>
              <c:yMode val="edge"/>
              <c:x val="0.94013093543141868"/>
              <c:y val="0.11479591836734694"/>
            </c:manualLayout>
          </c:layout>
          <c:spPr>
            <a:noFill/>
            <a:ln w="25400">
              <a:noFill/>
            </a:ln>
          </c:spPr>
        </c:title>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99825920"/>
        <c:crosses val="max"/>
        <c:crossBetween val="between"/>
        <c:majorUnit val="50"/>
        <c:minorUnit val="10"/>
      </c:valAx>
      <c:spPr>
        <a:noFill/>
        <a:ln w="12700">
          <a:solidFill>
            <a:srgbClr val="808080"/>
          </a:solidFill>
          <a:prstDash val="solid"/>
        </a:ln>
      </c:spPr>
    </c:plotArea>
    <c:legend>
      <c:legendPos val="r"/>
      <c:layout>
        <c:manualLayout>
          <c:xMode val="edge"/>
          <c:yMode val="edge"/>
          <c:x val="0.54045392845799256"/>
          <c:y val="0.10714285714285714"/>
          <c:w val="0.28964447064066168"/>
          <c:h val="0.10969387755102081"/>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Figure 4: Cost Effectiveness of 100</a:t>
            </a:r>
            <a:r>
              <a:rPr lang="en-US" sz="1400" baseline="0"/>
              <a:t> Pax-km Travel</a:t>
            </a:r>
            <a:endParaRPr lang="en-US" sz="1400"/>
          </a:p>
        </c:rich>
      </c:tx>
      <c:layout>
        <c:manualLayout>
          <c:xMode val="edge"/>
          <c:yMode val="edge"/>
          <c:x val="3.7864768683274111E-2"/>
          <c:y val="4.4825372438201332E-2"/>
        </c:manualLayout>
      </c:layout>
    </c:title>
    <c:plotArea>
      <c:layout>
        <c:manualLayout>
          <c:layoutTarget val="inner"/>
          <c:xMode val="edge"/>
          <c:yMode val="edge"/>
          <c:x val="0.16990724913834204"/>
          <c:y val="0.19548227203306903"/>
          <c:w val="0.56784001643922843"/>
          <c:h val="0.65361939513658518"/>
        </c:manualLayout>
      </c:layout>
      <c:barChart>
        <c:barDir val="col"/>
        <c:grouping val="stacked"/>
        <c:ser>
          <c:idx val="0"/>
          <c:order val="0"/>
          <c:tx>
            <c:strRef>
              <c:f>Chart!$A$2</c:f>
              <c:strCache>
                <c:ptCount val="1"/>
                <c:pt idx="0">
                  <c:v>Battery Cost</c:v>
                </c:pt>
              </c:strCache>
            </c:strRef>
          </c:tx>
          <c:cat>
            <c:strRef>
              <c:f>Chart!$B$1:$E$1</c:f>
              <c:strCache>
                <c:ptCount val="4"/>
                <c:pt idx="0">
                  <c:v>E-bike</c:v>
                </c:pt>
                <c:pt idx="1">
                  <c:v>Bicycle</c:v>
                </c:pt>
                <c:pt idx="2">
                  <c:v>Bus</c:v>
                </c:pt>
                <c:pt idx="3">
                  <c:v>Car</c:v>
                </c:pt>
              </c:strCache>
            </c:strRef>
          </c:cat>
          <c:val>
            <c:numRef>
              <c:f>Chart!$B$2:$E$2</c:f>
              <c:numCache>
                <c:formatCode>General</c:formatCode>
                <c:ptCount val="4"/>
                <c:pt idx="0" formatCode="&quot;$&quot;#,##0.00_);[Red]\(&quot;$&quot;#,##0.00\)">
                  <c:v>0.34</c:v>
                </c:pt>
              </c:numCache>
            </c:numRef>
          </c:val>
        </c:ser>
        <c:ser>
          <c:idx val="1"/>
          <c:order val="1"/>
          <c:tx>
            <c:strRef>
              <c:f>Chart!$A$3</c:f>
              <c:strCache>
                <c:ptCount val="1"/>
                <c:pt idx="0">
                  <c:v>Electricity (Use)</c:v>
                </c:pt>
              </c:strCache>
            </c:strRef>
          </c:tx>
          <c:cat>
            <c:strRef>
              <c:f>Chart!$B$1:$E$1</c:f>
              <c:strCache>
                <c:ptCount val="4"/>
                <c:pt idx="0">
                  <c:v>E-bike</c:v>
                </c:pt>
                <c:pt idx="1">
                  <c:v>Bicycle</c:v>
                </c:pt>
                <c:pt idx="2">
                  <c:v>Bus</c:v>
                </c:pt>
                <c:pt idx="3">
                  <c:v>Car</c:v>
                </c:pt>
              </c:strCache>
            </c:strRef>
          </c:cat>
          <c:val>
            <c:numRef>
              <c:f>Chart!$B$3:$E$3</c:f>
              <c:numCache>
                <c:formatCode>General</c:formatCode>
                <c:ptCount val="4"/>
                <c:pt idx="0" formatCode="&quot;$&quot;#,##0.00_);[Red]\(&quot;$&quot;#,##0.00\)">
                  <c:v>0.1</c:v>
                </c:pt>
              </c:numCache>
            </c:numRef>
          </c:val>
        </c:ser>
        <c:ser>
          <c:idx val="2"/>
          <c:order val="2"/>
          <c:tx>
            <c:strRef>
              <c:f>Chart!$A$4</c:f>
              <c:strCache>
                <c:ptCount val="1"/>
                <c:pt idx="0">
                  <c:v>Gasoline (Use)</c:v>
                </c:pt>
              </c:strCache>
            </c:strRef>
          </c:tx>
          <c:cat>
            <c:strRef>
              <c:f>Chart!$B$1:$E$1</c:f>
              <c:strCache>
                <c:ptCount val="4"/>
                <c:pt idx="0">
                  <c:v>E-bike</c:v>
                </c:pt>
                <c:pt idx="1">
                  <c:v>Bicycle</c:v>
                </c:pt>
                <c:pt idx="2">
                  <c:v>Bus</c:v>
                </c:pt>
                <c:pt idx="3">
                  <c:v>Car</c:v>
                </c:pt>
              </c:strCache>
            </c:strRef>
          </c:cat>
          <c:val>
            <c:numRef>
              <c:f>Chart!$B$4:$E$4</c:f>
              <c:numCache>
                <c:formatCode>General</c:formatCode>
                <c:ptCount val="4"/>
                <c:pt idx="3" formatCode="&quot;$&quot;#,##0.00_);[Red]\(&quot;$&quot;#,##0.00\)">
                  <c:v>4.42</c:v>
                </c:pt>
              </c:numCache>
            </c:numRef>
          </c:val>
        </c:ser>
        <c:ser>
          <c:idx val="3"/>
          <c:order val="3"/>
          <c:tx>
            <c:strRef>
              <c:f>Chart!$A$5</c:f>
              <c:strCache>
                <c:ptCount val="1"/>
                <c:pt idx="0">
                  <c:v>Fare</c:v>
                </c:pt>
              </c:strCache>
            </c:strRef>
          </c:tx>
          <c:cat>
            <c:strRef>
              <c:f>Chart!$B$1:$E$1</c:f>
              <c:strCache>
                <c:ptCount val="4"/>
                <c:pt idx="0">
                  <c:v>E-bike</c:v>
                </c:pt>
                <c:pt idx="1">
                  <c:v>Bicycle</c:v>
                </c:pt>
                <c:pt idx="2">
                  <c:v>Bus</c:v>
                </c:pt>
                <c:pt idx="3">
                  <c:v>Car</c:v>
                </c:pt>
              </c:strCache>
            </c:strRef>
          </c:cat>
          <c:val>
            <c:numRef>
              <c:f>Chart!$B$5:$E$5</c:f>
              <c:numCache>
                <c:formatCode>General</c:formatCode>
                <c:ptCount val="4"/>
                <c:pt idx="2" formatCode="&quot;$&quot;#,##0.00_);[Red]\(&quot;$&quot;#,##0.00\)">
                  <c:v>6.5</c:v>
                </c:pt>
              </c:numCache>
            </c:numRef>
          </c:val>
        </c:ser>
        <c:ser>
          <c:idx val="4"/>
          <c:order val="4"/>
          <c:tx>
            <c:strRef>
              <c:f>Chart!$A$6</c:f>
              <c:strCache>
                <c:ptCount val="1"/>
                <c:pt idx="0">
                  <c:v>Purchase Price</c:v>
                </c:pt>
              </c:strCache>
            </c:strRef>
          </c:tx>
          <c:cat>
            <c:strRef>
              <c:f>Chart!$B$1:$E$1</c:f>
              <c:strCache>
                <c:ptCount val="4"/>
                <c:pt idx="0">
                  <c:v>E-bike</c:v>
                </c:pt>
                <c:pt idx="1">
                  <c:v>Bicycle</c:v>
                </c:pt>
                <c:pt idx="2">
                  <c:v>Bus</c:v>
                </c:pt>
                <c:pt idx="3">
                  <c:v>Car</c:v>
                </c:pt>
              </c:strCache>
            </c:strRef>
          </c:cat>
          <c:val>
            <c:numRef>
              <c:f>Chart!$B$6:$E$6</c:f>
              <c:numCache>
                <c:formatCode>"$"#,##0.00_);[Red]\("$"#,##0.00\)</c:formatCode>
                <c:ptCount val="4"/>
                <c:pt idx="0">
                  <c:v>0.5</c:v>
                </c:pt>
                <c:pt idx="1">
                  <c:v>0.25</c:v>
                </c:pt>
                <c:pt idx="2">
                  <c:v>0.17</c:v>
                </c:pt>
                <c:pt idx="3">
                  <c:v>5.21</c:v>
                </c:pt>
              </c:numCache>
            </c:numRef>
          </c:val>
        </c:ser>
        <c:ser>
          <c:idx val="5"/>
          <c:order val="5"/>
          <c:tx>
            <c:strRef>
              <c:f>Chart!$A$7</c:f>
              <c:strCache>
                <c:ptCount val="1"/>
                <c:pt idx="0">
                  <c:v>Travel Time</c:v>
                </c:pt>
              </c:strCache>
            </c:strRef>
          </c:tx>
          <c:cat>
            <c:strRef>
              <c:f>Chart!$B$1:$E$1</c:f>
              <c:strCache>
                <c:ptCount val="4"/>
                <c:pt idx="0">
                  <c:v>E-bike</c:v>
                </c:pt>
                <c:pt idx="1">
                  <c:v>Bicycle</c:v>
                </c:pt>
                <c:pt idx="2">
                  <c:v>Bus</c:v>
                </c:pt>
                <c:pt idx="3">
                  <c:v>Car</c:v>
                </c:pt>
              </c:strCache>
            </c:strRef>
          </c:cat>
          <c:val>
            <c:numRef>
              <c:f>Chart!$B$7:$E$7</c:f>
              <c:numCache>
                <c:formatCode>"$"#,##0.00_);[Red]\("$"#,##0.00\)</c:formatCode>
                <c:ptCount val="4"/>
                <c:pt idx="0">
                  <c:v>9.7000000000000011</c:v>
                </c:pt>
                <c:pt idx="1">
                  <c:v>12.7</c:v>
                </c:pt>
                <c:pt idx="2">
                  <c:v>18.7</c:v>
                </c:pt>
                <c:pt idx="3">
                  <c:v>9.3000000000000007</c:v>
                </c:pt>
              </c:numCache>
            </c:numRef>
          </c:val>
        </c:ser>
        <c:ser>
          <c:idx val="6"/>
          <c:order val="6"/>
          <c:tx>
            <c:strRef>
              <c:f>Chart!$A$8</c:f>
              <c:strCache>
                <c:ptCount val="1"/>
                <c:pt idx="0">
                  <c:v>Safety </c:v>
                </c:pt>
              </c:strCache>
            </c:strRef>
          </c:tx>
          <c:cat>
            <c:strRef>
              <c:f>Chart!$B$1:$E$1</c:f>
              <c:strCache>
                <c:ptCount val="4"/>
                <c:pt idx="0">
                  <c:v>E-bike</c:v>
                </c:pt>
                <c:pt idx="1">
                  <c:v>Bicycle</c:v>
                </c:pt>
                <c:pt idx="2">
                  <c:v>Bus</c:v>
                </c:pt>
                <c:pt idx="3">
                  <c:v>Car</c:v>
                </c:pt>
              </c:strCache>
            </c:strRef>
          </c:cat>
          <c:val>
            <c:numRef>
              <c:f>Chart!$B$8:$E$8</c:f>
              <c:numCache>
                <c:formatCode>"$"#,##0.00_);[Red]\("$"#,##0.00\)</c:formatCode>
                <c:ptCount val="4"/>
                <c:pt idx="0">
                  <c:v>0.95000000000000062</c:v>
                </c:pt>
                <c:pt idx="1">
                  <c:v>0.65000000000000102</c:v>
                </c:pt>
                <c:pt idx="3">
                  <c:v>10</c:v>
                </c:pt>
              </c:numCache>
            </c:numRef>
          </c:val>
        </c:ser>
        <c:ser>
          <c:idx val="7"/>
          <c:order val="7"/>
          <c:tx>
            <c:strRef>
              <c:f>Chart!$A$9</c:f>
              <c:strCache>
                <c:ptCount val="1"/>
              </c:strCache>
            </c:strRef>
          </c:tx>
          <c:cat>
            <c:strRef>
              <c:f>Chart!$B$1:$E$1</c:f>
              <c:strCache>
                <c:ptCount val="4"/>
                <c:pt idx="0">
                  <c:v>E-bike</c:v>
                </c:pt>
                <c:pt idx="1">
                  <c:v>Bicycle</c:v>
                </c:pt>
                <c:pt idx="2">
                  <c:v>Bus</c:v>
                </c:pt>
                <c:pt idx="3">
                  <c:v>Car</c:v>
                </c:pt>
              </c:strCache>
            </c:strRef>
          </c:cat>
          <c:val>
            <c:numRef>
              <c:f>Chart!$B$9:$E$9</c:f>
            </c:numRef>
          </c:val>
        </c:ser>
        <c:ser>
          <c:idx val="8"/>
          <c:order val="8"/>
          <c:tx>
            <c:strRef>
              <c:f>Chart!$A$10</c:f>
              <c:strCache>
                <c:ptCount val="1"/>
                <c:pt idx="0">
                  <c:v>SO2 Remediation</c:v>
                </c:pt>
              </c:strCache>
            </c:strRef>
          </c:tx>
          <c:cat>
            <c:strRef>
              <c:f>Chart!$B$1:$E$1</c:f>
              <c:strCache>
                <c:ptCount val="4"/>
                <c:pt idx="0">
                  <c:v>E-bike</c:v>
                </c:pt>
                <c:pt idx="1">
                  <c:v>Bicycle</c:v>
                </c:pt>
                <c:pt idx="2">
                  <c:v>Bus</c:v>
                </c:pt>
                <c:pt idx="3">
                  <c:v>Car</c:v>
                </c:pt>
              </c:strCache>
            </c:strRef>
          </c:cat>
          <c:val>
            <c:numRef>
              <c:f>Chart!$B$10:$E$10</c:f>
              <c:numCache>
                <c:formatCode>"$"#,##0.00_);[Red]\("$"#,##0.00\)</c:formatCode>
                <c:ptCount val="4"/>
                <c:pt idx="0">
                  <c:v>2.0000000000000011E-2</c:v>
                </c:pt>
                <c:pt idx="1">
                  <c:v>0</c:v>
                </c:pt>
                <c:pt idx="2">
                  <c:v>0</c:v>
                </c:pt>
                <c:pt idx="3">
                  <c:v>9.0000000000000024E-2</c:v>
                </c:pt>
              </c:numCache>
            </c:numRef>
          </c:val>
        </c:ser>
        <c:ser>
          <c:idx val="9"/>
          <c:order val="9"/>
          <c:tx>
            <c:strRef>
              <c:f>Chart!$A$11</c:f>
              <c:strCache>
                <c:ptCount val="1"/>
                <c:pt idx="0">
                  <c:v>CO2 Remediation</c:v>
                </c:pt>
              </c:strCache>
            </c:strRef>
          </c:tx>
          <c:cat>
            <c:strRef>
              <c:f>Chart!$B$1:$E$1</c:f>
              <c:strCache>
                <c:ptCount val="4"/>
                <c:pt idx="0">
                  <c:v>E-bike</c:v>
                </c:pt>
                <c:pt idx="1">
                  <c:v>Bicycle</c:v>
                </c:pt>
                <c:pt idx="2">
                  <c:v>Bus</c:v>
                </c:pt>
                <c:pt idx="3">
                  <c:v>Car</c:v>
                </c:pt>
              </c:strCache>
            </c:strRef>
          </c:cat>
          <c:val>
            <c:numRef>
              <c:f>Chart!$B$11:$E$11</c:f>
              <c:numCache>
                <c:formatCode>"$"#,##0.00_);[Red]\("$"#,##0.00\)</c:formatCode>
                <c:ptCount val="4"/>
                <c:pt idx="0">
                  <c:v>0.12000000000000002</c:v>
                </c:pt>
                <c:pt idx="1">
                  <c:v>2.0000000000000011E-2</c:v>
                </c:pt>
                <c:pt idx="2">
                  <c:v>0.22</c:v>
                </c:pt>
                <c:pt idx="3">
                  <c:v>1.3800000000000001</c:v>
                </c:pt>
              </c:numCache>
            </c:numRef>
          </c:val>
        </c:ser>
        <c:ser>
          <c:idx val="10"/>
          <c:order val="10"/>
          <c:tx>
            <c:strRef>
              <c:f>Chart!$A$12</c:f>
              <c:strCache>
                <c:ptCount val="1"/>
                <c:pt idx="0">
                  <c:v>Lead Acid Battery Alternative</c:v>
                </c:pt>
              </c:strCache>
            </c:strRef>
          </c:tx>
          <c:cat>
            <c:strRef>
              <c:f>Chart!$B$1:$E$1</c:f>
              <c:strCache>
                <c:ptCount val="4"/>
                <c:pt idx="0">
                  <c:v>E-bike</c:v>
                </c:pt>
                <c:pt idx="1">
                  <c:v>Bicycle</c:v>
                </c:pt>
                <c:pt idx="2">
                  <c:v>Bus</c:v>
                </c:pt>
                <c:pt idx="3">
                  <c:v>Car</c:v>
                </c:pt>
              </c:strCache>
            </c:strRef>
          </c:cat>
          <c:val>
            <c:numRef>
              <c:f>Chart!$B$12:$E$12</c:f>
              <c:numCache>
                <c:formatCode>General</c:formatCode>
                <c:ptCount val="4"/>
                <c:pt idx="0" formatCode="&quot;$&quot;#,##0.00_);[Red]\(&quot;$&quot;#,##0.00\)">
                  <c:v>0.69000000000000061</c:v>
                </c:pt>
              </c:numCache>
            </c:numRef>
          </c:val>
        </c:ser>
        <c:overlap val="100"/>
        <c:axId val="90622592"/>
        <c:axId val="90624384"/>
      </c:barChart>
      <c:catAx>
        <c:axId val="90622592"/>
        <c:scaling>
          <c:orientation val="minMax"/>
        </c:scaling>
        <c:axPos val="b"/>
        <c:tickLblPos val="nextTo"/>
        <c:crossAx val="90624384"/>
        <c:crosses val="autoZero"/>
        <c:auto val="1"/>
        <c:lblAlgn val="ctr"/>
        <c:lblOffset val="100"/>
      </c:catAx>
      <c:valAx>
        <c:axId val="90624384"/>
        <c:scaling>
          <c:orientation val="minMax"/>
        </c:scaling>
        <c:axPos val="l"/>
        <c:majorGridlines/>
        <c:title>
          <c:tx>
            <c:rich>
              <a:bodyPr rot="-5400000" vert="horz"/>
              <a:lstStyle/>
              <a:p>
                <a:pPr>
                  <a:defRPr/>
                </a:pPr>
                <a:r>
                  <a:rPr lang="en-US"/>
                  <a:t>Cost per 100 pax-km</a:t>
                </a:r>
              </a:p>
            </c:rich>
          </c:tx>
        </c:title>
        <c:numFmt formatCode="&quot;$&quot;#,##0.00_);[Red]\(&quot;$&quot;#,##0.00\)" sourceLinked="1"/>
        <c:tickLblPos val="nextTo"/>
        <c:crossAx val="90622592"/>
        <c:crosses val="autoZero"/>
        <c:crossBetween val="between"/>
      </c:valAx>
    </c:plotArea>
    <c:legend>
      <c:legendPos val="r"/>
      <c:layout>
        <c:manualLayout>
          <c:xMode val="edge"/>
          <c:yMode val="edge"/>
          <c:x val="0.74067942574793799"/>
          <c:y val="1.5378199676259981E-2"/>
          <c:w val="0.24502646544181991"/>
          <c:h val="0.98462165633551424"/>
        </c:manualLayout>
      </c:layout>
    </c:legend>
    <c:plotVisOnly val="1"/>
  </c:chart>
  <c:spPr>
    <a:ln>
      <a:solidFill>
        <a:srgbClr val="000000"/>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5BD97-2788-4F02-A5BE-50016617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11449</Words>
  <Characters>65261</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Electric Bike Use in China and Its Impacts on Energy, Environment, Safety and Accessibility</vt:lpstr>
    </vt:vector>
  </TitlesOfParts>
  <Company>uctc</Company>
  <LinksUpToDate>false</LinksUpToDate>
  <CharactersWithSpaces>76557</CharactersWithSpaces>
  <SharedDoc>false</SharedDoc>
  <HLinks>
    <vt:vector size="18" baseType="variant">
      <vt:variant>
        <vt:i4>3342428</vt:i4>
      </vt:variant>
      <vt:variant>
        <vt:i4>80</vt:i4>
      </vt:variant>
      <vt:variant>
        <vt:i4>0</vt:i4>
      </vt:variant>
      <vt:variant>
        <vt:i4>5</vt:i4>
      </vt:variant>
      <vt:variant>
        <vt:lpwstr>http://www.yn.xinhuanet.com/topic/2005/jdfb/news/jdfb_041.htm</vt:lpwstr>
      </vt:variant>
      <vt:variant>
        <vt:lpwstr/>
      </vt:variant>
      <vt:variant>
        <vt:i4>2752558</vt:i4>
      </vt:variant>
      <vt:variant>
        <vt:i4>77</vt:i4>
      </vt:variant>
      <vt:variant>
        <vt:i4>0</vt:i4>
      </vt:variant>
      <vt:variant>
        <vt:i4>5</vt:i4>
      </vt:variant>
      <vt:variant>
        <vt:lpwstr>http://chinadataonline.org/</vt:lpwstr>
      </vt:variant>
      <vt:variant>
        <vt:lpwstr/>
      </vt:variant>
      <vt:variant>
        <vt:i4>6094963</vt:i4>
      </vt:variant>
      <vt:variant>
        <vt:i4>0</vt:i4>
      </vt:variant>
      <vt:variant>
        <vt:i4>0</vt:i4>
      </vt:variant>
      <vt:variant>
        <vt:i4>5</vt:i4>
      </vt:variant>
      <vt:variant>
        <vt:lpwstr>mailto:cherry@berkeley.edu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Bike Use in China and Its Impacts on Energy, Environment, Safety and Accessibility</dc:title>
  <dc:creator>chris</dc:creator>
  <cp:lastModifiedBy>Chris Cherry</cp:lastModifiedBy>
  <cp:revision>6</cp:revision>
  <dcterms:created xsi:type="dcterms:W3CDTF">2007-04-24T17:13:00Z</dcterms:created>
  <dcterms:modified xsi:type="dcterms:W3CDTF">2007-04-24T17:48:00Z</dcterms:modified>
</cp:coreProperties>
</file>